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8E7D7" w14:textId="77777777" w:rsidR="00B42599" w:rsidRDefault="00B42599">
      <w:pPr>
        <w:pBdr>
          <w:top w:val="nil"/>
          <w:left w:val="nil"/>
          <w:bottom w:val="nil"/>
          <w:right w:val="nil"/>
          <w:between w:val="nil"/>
        </w:pBdr>
        <w:spacing w:line="360" w:lineRule="auto"/>
        <w:ind w:left="0" w:right="566" w:hanging="2"/>
        <w:rPr>
          <w:rFonts w:ascii="Arial" w:eastAsia="Arial" w:hAnsi="Arial" w:cs="Arial"/>
          <w:b/>
          <w:color w:val="000000"/>
          <w:sz w:val="22"/>
          <w:szCs w:val="22"/>
        </w:rPr>
      </w:pPr>
    </w:p>
    <w:p w14:paraId="5CC30675" w14:textId="77777777" w:rsidR="00B42599" w:rsidRPr="00D5150F" w:rsidRDefault="00000000">
      <w:pPr>
        <w:pBdr>
          <w:top w:val="nil"/>
          <w:left w:val="nil"/>
          <w:bottom w:val="nil"/>
          <w:right w:val="nil"/>
          <w:between w:val="nil"/>
        </w:pBdr>
        <w:spacing w:line="360" w:lineRule="auto"/>
        <w:ind w:left="0" w:right="566" w:hanging="2"/>
        <w:jc w:val="both"/>
        <w:rPr>
          <w:rFonts w:ascii="Arial" w:eastAsia="Arial" w:hAnsi="Arial" w:cs="Arial"/>
          <w:b/>
          <w:color w:val="000000"/>
          <w:sz w:val="22"/>
          <w:szCs w:val="22"/>
        </w:rPr>
      </w:pPr>
      <w:r w:rsidRPr="00D5150F">
        <w:rPr>
          <w:rFonts w:ascii="Arial" w:eastAsia="Arial" w:hAnsi="Arial" w:cs="Arial"/>
          <w:b/>
          <w:color w:val="000000"/>
          <w:sz w:val="22"/>
          <w:szCs w:val="22"/>
        </w:rPr>
        <w:t>EXCELENTÍSSIMO SENHOR DOUTOR JUIZ DE DIREITO DA 4ª VARA CÍVEL DA COMARCA DE JUNDIAÍ, ESTADO DE SÃO PAULO/SP</w:t>
      </w:r>
    </w:p>
    <w:p w14:paraId="40DBB129" w14:textId="77777777" w:rsidR="00B42599" w:rsidRPr="00D5150F" w:rsidRDefault="00B42599">
      <w:pPr>
        <w:pBdr>
          <w:top w:val="nil"/>
          <w:left w:val="nil"/>
          <w:bottom w:val="nil"/>
          <w:right w:val="nil"/>
          <w:between w:val="nil"/>
        </w:pBdr>
        <w:spacing w:line="360" w:lineRule="auto"/>
        <w:ind w:left="0" w:right="566" w:hanging="2"/>
        <w:jc w:val="both"/>
        <w:rPr>
          <w:rFonts w:ascii="Arial" w:eastAsia="Arial" w:hAnsi="Arial" w:cs="Arial"/>
          <w:b/>
          <w:color w:val="000000"/>
          <w:sz w:val="22"/>
          <w:szCs w:val="22"/>
        </w:rPr>
      </w:pPr>
    </w:p>
    <w:p w14:paraId="472858FF" w14:textId="77777777" w:rsidR="00B42599" w:rsidRPr="00D5150F" w:rsidRDefault="00B42599">
      <w:pPr>
        <w:pBdr>
          <w:top w:val="nil"/>
          <w:left w:val="nil"/>
          <w:bottom w:val="nil"/>
          <w:right w:val="nil"/>
          <w:between w:val="nil"/>
        </w:pBdr>
        <w:spacing w:line="360" w:lineRule="auto"/>
        <w:ind w:left="0" w:right="566" w:hanging="2"/>
        <w:jc w:val="both"/>
        <w:rPr>
          <w:rFonts w:ascii="Arial" w:eastAsia="Arial" w:hAnsi="Arial" w:cs="Arial"/>
          <w:b/>
          <w:color w:val="000000"/>
          <w:sz w:val="22"/>
          <w:szCs w:val="22"/>
        </w:rPr>
      </w:pPr>
    </w:p>
    <w:p w14:paraId="71EB0613" w14:textId="77777777" w:rsidR="00B42599" w:rsidRPr="00D5150F" w:rsidRDefault="00000000">
      <w:pPr>
        <w:pBdr>
          <w:top w:val="nil"/>
          <w:left w:val="nil"/>
          <w:bottom w:val="nil"/>
          <w:right w:val="nil"/>
          <w:between w:val="nil"/>
        </w:pBdr>
        <w:spacing w:line="360" w:lineRule="auto"/>
        <w:ind w:left="0" w:right="566" w:hanging="2"/>
        <w:jc w:val="both"/>
        <w:rPr>
          <w:rFonts w:ascii="Arial" w:eastAsia="Arial" w:hAnsi="Arial" w:cs="Arial"/>
          <w:b/>
          <w:color w:val="000000"/>
          <w:sz w:val="22"/>
          <w:szCs w:val="22"/>
        </w:rPr>
      </w:pPr>
      <w:r w:rsidRPr="00D5150F">
        <w:rPr>
          <w:rFonts w:ascii="Arial" w:eastAsia="Arial" w:hAnsi="Arial" w:cs="Arial"/>
          <w:b/>
          <w:color w:val="000000"/>
          <w:sz w:val="22"/>
          <w:szCs w:val="22"/>
        </w:rPr>
        <w:t xml:space="preserve">Processo nº </w:t>
      </w:r>
      <w:r w:rsidRPr="00D5150F">
        <w:rPr>
          <w:rFonts w:ascii="Arial" w:eastAsia="Arial" w:hAnsi="Arial" w:cs="Arial"/>
          <w:b/>
          <w:sz w:val="24"/>
          <w:szCs w:val="24"/>
        </w:rPr>
        <w:t>1012165-13.2020.8.26.0309</w:t>
      </w:r>
    </w:p>
    <w:p w14:paraId="60550621" w14:textId="77777777" w:rsidR="00B42599" w:rsidRPr="00D5150F" w:rsidRDefault="00000000">
      <w:pPr>
        <w:pBdr>
          <w:top w:val="nil"/>
          <w:left w:val="nil"/>
          <w:bottom w:val="nil"/>
          <w:right w:val="nil"/>
          <w:between w:val="nil"/>
        </w:pBdr>
        <w:spacing w:line="360" w:lineRule="auto"/>
        <w:ind w:left="0" w:right="566" w:hanging="2"/>
        <w:jc w:val="both"/>
        <w:rPr>
          <w:rFonts w:ascii="Arial" w:eastAsia="Arial" w:hAnsi="Arial" w:cs="Arial"/>
          <w:color w:val="000000"/>
          <w:sz w:val="22"/>
          <w:szCs w:val="22"/>
        </w:rPr>
      </w:pPr>
      <w:r w:rsidRPr="00D5150F">
        <w:rPr>
          <w:rFonts w:ascii="Arial" w:eastAsia="Arial" w:hAnsi="Arial" w:cs="Arial"/>
          <w:color w:val="000000"/>
          <w:sz w:val="22"/>
          <w:szCs w:val="22"/>
        </w:rPr>
        <w:t>Recuperação Judicial</w:t>
      </w:r>
    </w:p>
    <w:p w14:paraId="38D90A50" w14:textId="77777777" w:rsidR="00B42599" w:rsidRPr="00D5150F" w:rsidRDefault="00B42599">
      <w:pPr>
        <w:pBdr>
          <w:top w:val="nil"/>
          <w:left w:val="nil"/>
          <w:bottom w:val="nil"/>
          <w:right w:val="nil"/>
          <w:between w:val="nil"/>
        </w:pBdr>
        <w:spacing w:line="360" w:lineRule="auto"/>
        <w:ind w:left="0" w:right="566" w:hanging="2"/>
        <w:jc w:val="both"/>
        <w:rPr>
          <w:rFonts w:ascii="Arial" w:eastAsia="Arial" w:hAnsi="Arial" w:cs="Arial"/>
          <w:b/>
          <w:color w:val="000000"/>
          <w:sz w:val="22"/>
          <w:szCs w:val="22"/>
        </w:rPr>
      </w:pPr>
    </w:p>
    <w:p w14:paraId="796D6F3C" w14:textId="77777777" w:rsidR="00B42599" w:rsidRPr="00D5150F" w:rsidRDefault="00B42599">
      <w:pPr>
        <w:pBdr>
          <w:top w:val="nil"/>
          <w:left w:val="nil"/>
          <w:bottom w:val="nil"/>
          <w:right w:val="nil"/>
          <w:between w:val="nil"/>
        </w:pBdr>
        <w:spacing w:line="360" w:lineRule="auto"/>
        <w:ind w:left="0" w:right="566" w:hanging="2"/>
        <w:jc w:val="both"/>
        <w:rPr>
          <w:rFonts w:ascii="Arial" w:eastAsia="Arial" w:hAnsi="Arial" w:cs="Arial"/>
          <w:b/>
          <w:color w:val="000000"/>
          <w:sz w:val="22"/>
          <w:szCs w:val="22"/>
        </w:rPr>
      </w:pPr>
    </w:p>
    <w:p w14:paraId="76513845" w14:textId="60BF0002" w:rsidR="00B42599" w:rsidRPr="00D5150F" w:rsidRDefault="00000000">
      <w:pPr>
        <w:pBdr>
          <w:top w:val="nil"/>
          <w:left w:val="nil"/>
          <w:bottom w:val="nil"/>
          <w:right w:val="nil"/>
          <w:between w:val="nil"/>
        </w:pBdr>
        <w:spacing w:line="360" w:lineRule="auto"/>
        <w:ind w:left="0" w:right="566" w:hanging="2"/>
        <w:jc w:val="both"/>
        <w:rPr>
          <w:rFonts w:ascii="Arial" w:eastAsia="Arial" w:hAnsi="Arial" w:cs="Arial"/>
          <w:b/>
          <w:sz w:val="22"/>
          <w:szCs w:val="22"/>
        </w:rPr>
      </w:pPr>
      <w:r w:rsidRPr="00D5150F">
        <w:rPr>
          <w:rFonts w:ascii="Arial" w:eastAsia="Arial" w:hAnsi="Arial" w:cs="Arial"/>
          <w:b/>
          <w:color w:val="000000"/>
          <w:sz w:val="22"/>
          <w:szCs w:val="22"/>
        </w:rPr>
        <w:t xml:space="preserve">AMANDA HERNANDEZ CESAR DE MOURA (H&amp;M ASSESSORIA EMPRESARIAL LTDA), </w:t>
      </w:r>
      <w:r w:rsidRPr="00D5150F">
        <w:rPr>
          <w:rFonts w:ascii="Arial" w:eastAsia="Arial" w:hAnsi="Arial" w:cs="Arial"/>
          <w:color w:val="000000"/>
          <w:sz w:val="22"/>
          <w:szCs w:val="22"/>
        </w:rPr>
        <w:t xml:space="preserve"> já qualificada nos autos da Recuperação Judicial requerida por </w:t>
      </w:r>
      <w:r w:rsidRPr="00D5150F">
        <w:rPr>
          <w:rFonts w:ascii="Arial" w:eastAsia="Arial" w:hAnsi="Arial" w:cs="Arial"/>
          <w:b/>
          <w:color w:val="000000"/>
          <w:sz w:val="22"/>
          <w:szCs w:val="22"/>
        </w:rPr>
        <w:t>PASSA</w:t>
      </w:r>
      <w:r w:rsidRPr="00D5150F">
        <w:rPr>
          <w:rFonts w:ascii="Arial" w:eastAsia="Arial" w:hAnsi="Arial" w:cs="Arial"/>
          <w:b/>
          <w:sz w:val="22"/>
          <w:szCs w:val="22"/>
        </w:rPr>
        <w:t>RELA MODAS LTDA</w:t>
      </w:r>
      <w:r w:rsidRPr="00D5150F">
        <w:rPr>
          <w:rFonts w:ascii="Arial" w:eastAsia="Arial" w:hAnsi="Arial" w:cs="Arial"/>
          <w:b/>
          <w:color w:val="000000"/>
          <w:sz w:val="22"/>
          <w:szCs w:val="22"/>
        </w:rPr>
        <w:t xml:space="preserve">, </w:t>
      </w:r>
      <w:r w:rsidRPr="00D5150F">
        <w:rPr>
          <w:rFonts w:ascii="Arial" w:eastAsia="Arial" w:hAnsi="Arial" w:cs="Arial"/>
          <w:color w:val="000000"/>
          <w:sz w:val="22"/>
          <w:szCs w:val="22"/>
        </w:rPr>
        <w:t xml:space="preserve">vem, respeitosamente, à presença de Vossa Excelência, em atendimento à r. decisão de fls.  e ao preceituado no art. 22, II, “c”, da Lei 11.101/2005, apresentar e requerer a juntada do anexo </w:t>
      </w:r>
      <w:r w:rsidRPr="00D5150F">
        <w:rPr>
          <w:rFonts w:ascii="Arial" w:eastAsia="Arial" w:hAnsi="Arial" w:cs="Arial"/>
          <w:b/>
          <w:sz w:val="22"/>
          <w:szCs w:val="22"/>
        </w:rPr>
        <w:t xml:space="preserve">RELATÓRIO MENSAL DE ATIVIDADES DA RECUPERANDA, </w:t>
      </w:r>
      <w:r w:rsidRPr="00D5150F">
        <w:rPr>
          <w:rFonts w:ascii="Arial" w:eastAsia="Arial" w:hAnsi="Arial" w:cs="Arial"/>
          <w:sz w:val="22"/>
          <w:szCs w:val="22"/>
        </w:rPr>
        <w:t xml:space="preserve">relativo ao período de </w:t>
      </w:r>
      <w:r w:rsidR="000B2E0F">
        <w:rPr>
          <w:rFonts w:ascii="Arial" w:eastAsia="Arial" w:hAnsi="Arial" w:cs="Arial"/>
          <w:sz w:val="22"/>
          <w:szCs w:val="22"/>
          <w:u w:val="single"/>
        </w:rPr>
        <w:t>março</w:t>
      </w:r>
      <w:r w:rsidRPr="00D5150F">
        <w:rPr>
          <w:rFonts w:ascii="Arial" w:eastAsia="Arial" w:hAnsi="Arial" w:cs="Arial"/>
          <w:sz w:val="22"/>
          <w:szCs w:val="22"/>
          <w:u w:val="single"/>
        </w:rPr>
        <w:t xml:space="preserve"> de 202</w:t>
      </w:r>
      <w:r w:rsidR="000C1828" w:rsidRPr="00D5150F">
        <w:rPr>
          <w:rFonts w:ascii="Arial" w:eastAsia="Arial" w:hAnsi="Arial" w:cs="Arial"/>
          <w:sz w:val="22"/>
          <w:szCs w:val="22"/>
          <w:u w:val="single"/>
        </w:rPr>
        <w:t>3</w:t>
      </w:r>
      <w:r w:rsidRPr="00D5150F">
        <w:rPr>
          <w:rFonts w:ascii="Arial" w:eastAsia="Arial" w:hAnsi="Arial" w:cs="Arial"/>
          <w:sz w:val="22"/>
          <w:szCs w:val="22"/>
          <w:u w:val="single"/>
        </w:rPr>
        <w:t xml:space="preserve"> (</w:t>
      </w:r>
      <w:r w:rsidR="000C1828" w:rsidRPr="00D5150F">
        <w:rPr>
          <w:rFonts w:ascii="Arial" w:eastAsia="Arial" w:hAnsi="Arial" w:cs="Arial"/>
          <w:sz w:val="22"/>
          <w:szCs w:val="22"/>
          <w:u w:val="single"/>
        </w:rPr>
        <w:t>3</w:t>
      </w:r>
      <w:r w:rsidR="00A36887">
        <w:rPr>
          <w:rFonts w:ascii="Arial" w:eastAsia="Arial" w:hAnsi="Arial" w:cs="Arial"/>
          <w:sz w:val="22"/>
          <w:szCs w:val="22"/>
          <w:u w:val="single"/>
        </w:rPr>
        <w:t>3</w:t>
      </w:r>
      <w:r w:rsidRPr="00D5150F">
        <w:rPr>
          <w:rFonts w:ascii="Arial" w:eastAsia="Arial" w:hAnsi="Arial" w:cs="Arial"/>
          <w:sz w:val="22"/>
          <w:szCs w:val="22"/>
          <w:u w:val="single"/>
        </w:rPr>
        <w:t>º RELATÓRIO MENSAL DE ATIVIDADES - RMA)</w:t>
      </w:r>
      <w:r w:rsidRPr="00D5150F">
        <w:rPr>
          <w:rFonts w:ascii="Arial" w:eastAsia="Arial" w:hAnsi="Arial" w:cs="Arial"/>
          <w:b/>
          <w:sz w:val="22"/>
          <w:szCs w:val="22"/>
        </w:rPr>
        <w:t>.</w:t>
      </w:r>
    </w:p>
    <w:p w14:paraId="24E8A96D" w14:textId="77777777" w:rsidR="00B42599" w:rsidRPr="00D5150F" w:rsidRDefault="00B42599">
      <w:pPr>
        <w:pBdr>
          <w:top w:val="nil"/>
          <w:left w:val="nil"/>
          <w:bottom w:val="nil"/>
          <w:right w:val="nil"/>
          <w:between w:val="nil"/>
        </w:pBdr>
        <w:spacing w:line="360" w:lineRule="auto"/>
        <w:ind w:left="0" w:right="566" w:hanging="2"/>
        <w:jc w:val="both"/>
        <w:rPr>
          <w:rFonts w:ascii="Arial" w:eastAsia="Arial" w:hAnsi="Arial" w:cs="Arial"/>
          <w:b/>
          <w:color w:val="000000"/>
          <w:sz w:val="22"/>
          <w:szCs w:val="22"/>
        </w:rPr>
      </w:pPr>
    </w:p>
    <w:p w14:paraId="0CB885E7" w14:textId="77777777" w:rsidR="00B42599" w:rsidRPr="00D5150F" w:rsidRDefault="00000000">
      <w:pPr>
        <w:pBdr>
          <w:top w:val="nil"/>
          <w:left w:val="nil"/>
          <w:bottom w:val="nil"/>
          <w:right w:val="nil"/>
          <w:between w:val="nil"/>
        </w:pBdr>
        <w:spacing w:line="360" w:lineRule="auto"/>
        <w:ind w:left="0" w:right="566" w:hanging="2"/>
        <w:jc w:val="both"/>
        <w:rPr>
          <w:rFonts w:ascii="Arial" w:eastAsia="Arial" w:hAnsi="Arial" w:cs="Arial"/>
          <w:sz w:val="22"/>
          <w:szCs w:val="22"/>
        </w:rPr>
      </w:pPr>
      <w:r w:rsidRPr="00D5150F">
        <w:rPr>
          <w:rFonts w:ascii="Arial" w:eastAsia="Arial" w:hAnsi="Arial" w:cs="Arial"/>
          <w:b/>
          <w:color w:val="000000"/>
          <w:sz w:val="22"/>
          <w:szCs w:val="22"/>
        </w:rPr>
        <w:tab/>
      </w:r>
      <w:r w:rsidRPr="00D5150F">
        <w:rPr>
          <w:rFonts w:ascii="Arial" w:eastAsia="Arial" w:hAnsi="Arial" w:cs="Arial"/>
          <w:color w:val="000000"/>
          <w:sz w:val="22"/>
          <w:szCs w:val="22"/>
        </w:rPr>
        <w:t xml:space="preserve">Referido relatório tem por objetivo informar à comunidade de credores, </w:t>
      </w:r>
      <w:r w:rsidRPr="00D5150F">
        <w:rPr>
          <w:rFonts w:ascii="Arial" w:eastAsia="Arial" w:hAnsi="Arial" w:cs="Arial"/>
          <w:sz w:val="22"/>
          <w:szCs w:val="22"/>
        </w:rPr>
        <w:t>as atividades das empresas em Recuperação Judicial, submetidas à fiscalização desta administradora, sempre sob a censura deste r. juízo. O trabalho foi elaborado com base nos documentos contábeis, financeiros e econômicos fornecidos pela Recuperanda, tal como preceitua o artigo 52, § IV da Lei 11.101/05.</w:t>
      </w:r>
    </w:p>
    <w:p w14:paraId="1DF5B773" w14:textId="77777777" w:rsidR="00B42599" w:rsidRPr="00D5150F" w:rsidRDefault="00B42599">
      <w:pPr>
        <w:pBdr>
          <w:top w:val="nil"/>
          <w:left w:val="nil"/>
          <w:bottom w:val="nil"/>
          <w:right w:val="nil"/>
          <w:between w:val="nil"/>
        </w:pBdr>
        <w:spacing w:line="360" w:lineRule="auto"/>
        <w:ind w:left="0" w:right="566" w:hanging="2"/>
        <w:jc w:val="both"/>
        <w:rPr>
          <w:rFonts w:ascii="Arial" w:eastAsia="Arial" w:hAnsi="Arial" w:cs="Arial"/>
          <w:sz w:val="22"/>
          <w:szCs w:val="22"/>
        </w:rPr>
      </w:pPr>
    </w:p>
    <w:p w14:paraId="768B8A05" w14:textId="77777777" w:rsidR="00B42599" w:rsidRPr="00D5150F" w:rsidRDefault="00000000">
      <w:pPr>
        <w:pBdr>
          <w:top w:val="nil"/>
          <w:left w:val="nil"/>
          <w:bottom w:val="nil"/>
          <w:right w:val="nil"/>
          <w:between w:val="nil"/>
        </w:pBdr>
        <w:spacing w:line="360" w:lineRule="auto"/>
        <w:ind w:left="0" w:right="566" w:hanging="2"/>
        <w:jc w:val="both"/>
        <w:rPr>
          <w:rFonts w:ascii="Arial" w:eastAsia="Arial" w:hAnsi="Arial" w:cs="Arial"/>
          <w:sz w:val="22"/>
          <w:szCs w:val="22"/>
        </w:rPr>
      </w:pPr>
      <w:r w:rsidRPr="00D5150F">
        <w:rPr>
          <w:rFonts w:ascii="Arial" w:eastAsia="Arial" w:hAnsi="Arial" w:cs="Arial"/>
          <w:sz w:val="22"/>
          <w:szCs w:val="22"/>
        </w:rPr>
        <w:tab/>
      </w:r>
      <w:r w:rsidRPr="00D5150F">
        <w:rPr>
          <w:rFonts w:ascii="Arial" w:eastAsia="Arial" w:hAnsi="Arial" w:cs="Arial"/>
          <w:sz w:val="22"/>
          <w:szCs w:val="22"/>
        </w:rPr>
        <w:tab/>
      </w:r>
      <w:r w:rsidRPr="00D5150F">
        <w:rPr>
          <w:rFonts w:ascii="Arial" w:eastAsia="Arial" w:hAnsi="Arial" w:cs="Arial"/>
          <w:sz w:val="22"/>
          <w:szCs w:val="22"/>
        </w:rPr>
        <w:tab/>
      </w:r>
    </w:p>
    <w:p w14:paraId="623ADA73" w14:textId="480019C8" w:rsidR="00B42599" w:rsidRPr="00D5150F" w:rsidRDefault="00000000" w:rsidP="00CA7621">
      <w:pPr>
        <w:pBdr>
          <w:top w:val="nil"/>
          <w:left w:val="nil"/>
          <w:bottom w:val="nil"/>
          <w:right w:val="nil"/>
          <w:between w:val="nil"/>
        </w:pBdr>
        <w:spacing w:line="360" w:lineRule="auto"/>
        <w:ind w:left="0" w:right="566" w:hanging="2"/>
        <w:jc w:val="center"/>
        <w:rPr>
          <w:rFonts w:ascii="Arial" w:eastAsia="Arial" w:hAnsi="Arial" w:cs="Arial"/>
          <w:sz w:val="22"/>
          <w:szCs w:val="22"/>
        </w:rPr>
      </w:pPr>
      <w:r w:rsidRPr="00D5150F">
        <w:rPr>
          <w:rFonts w:ascii="Arial" w:eastAsia="Arial" w:hAnsi="Arial" w:cs="Arial"/>
          <w:sz w:val="22"/>
          <w:szCs w:val="22"/>
        </w:rPr>
        <w:t>Nestes termos,</w:t>
      </w:r>
    </w:p>
    <w:p w14:paraId="06DB58B4" w14:textId="46E9F86E" w:rsidR="00B42599" w:rsidRPr="00D5150F" w:rsidRDefault="00000000" w:rsidP="00CA7621">
      <w:pPr>
        <w:pBdr>
          <w:top w:val="nil"/>
          <w:left w:val="nil"/>
          <w:bottom w:val="nil"/>
          <w:right w:val="nil"/>
          <w:between w:val="nil"/>
        </w:pBdr>
        <w:spacing w:line="360" w:lineRule="auto"/>
        <w:ind w:left="0" w:right="566" w:hanging="2"/>
        <w:jc w:val="center"/>
        <w:rPr>
          <w:rFonts w:ascii="Arial" w:eastAsia="Arial" w:hAnsi="Arial" w:cs="Arial"/>
          <w:sz w:val="22"/>
          <w:szCs w:val="22"/>
        </w:rPr>
      </w:pPr>
      <w:r w:rsidRPr="00D5150F">
        <w:rPr>
          <w:rFonts w:ascii="Arial" w:eastAsia="Arial" w:hAnsi="Arial" w:cs="Arial"/>
          <w:sz w:val="22"/>
          <w:szCs w:val="22"/>
        </w:rPr>
        <w:t>Pede e espera deferimento.</w:t>
      </w:r>
    </w:p>
    <w:p w14:paraId="27E6AC96" w14:textId="77777777" w:rsidR="00B42599" w:rsidRPr="00D5150F" w:rsidRDefault="00B42599" w:rsidP="00CA7621">
      <w:pPr>
        <w:pBdr>
          <w:top w:val="nil"/>
          <w:left w:val="nil"/>
          <w:bottom w:val="nil"/>
          <w:right w:val="nil"/>
          <w:between w:val="nil"/>
        </w:pBdr>
        <w:spacing w:line="360" w:lineRule="auto"/>
        <w:ind w:left="0" w:right="566" w:hanging="2"/>
        <w:jc w:val="center"/>
        <w:rPr>
          <w:rFonts w:ascii="Arial" w:eastAsia="Arial" w:hAnsi="Arial" w:cs="Arial"/>
          <w:sz w:val="22"/>
          <w:szCs w:val="22"/>
        </w:rPr>
      </w:pPr>
    </w:p>
    <w:p w14:paraId="5777BD00" w14:textId="749A9E9F" w:rsidR="00B42599" w:rsidRPr="00D5150F" w:rsidRDefault="00000000" w:rsidP="00CA7621">
      <w:pPr>
        <w:pBdr>
          <w:top w:val="nil"/>
          <w:left w:val="nil"/>
          <w:bottom w:val="nil"/>
          <w:right w:val="nil"/>
          <w:between w:val="nil"/>
        </w:pBdr>
        <w:spacing w:line="360" w:lineRule="auto"/>
        <w:ind w:left="0" w:right="566" w:hanging="2"/>
        <w:jc w:val="center"/>
        <w:rPr>
          <w:rFonts w:ascii="Arial" w:eastAsia="Arial" w:hAnsi="Arial" w:cs="Arial"/>
          <w:b/>
          <w:color w:val="000000"/>
          <w:sz w:val="22"/>
          <w:szCs w:val="22"/>
        </w:rPr>
      </w:pPr>
      <w:r w:rsidRPr="00D5150F">
        <w:rPr>
          <w:rFonts w:ascii="Arial" w:eastAsia="Arial" w:hAnsi="Arial" w:cs="Arial"/>
          <w:sz w:val="22"/>
          <w:szCs w:val="22"/>
        </w:rPr>
        <w:t>Jundiaí, 3</w:t>
      </w:r>
      <w:r w:rsidR="00512809">
        <w:rPr>
          <w:rFonts w:ascii="Arial" w:eastAsia="Arial" w:hAnsi="Arial" w:cs="Arial"/>
          <w:sz w:val="22"/>
          <w:szCs w:val="22"/>
        </w:rPr>
        <w:t>0</w:t>
      </w:r>
      <w:r w:rsidRPr="00D5150F">
        <w:rPr>
          <w:rFonts w:ascii="Arial" w:eastAsia="Arial" w:hAnsi="Arial" w:cs="Arial"/>
          <w:sz w:val="22"/>
          <w:szCs w:val="22"/>
        </w:rPr>
        <w:t xml:space="preserve"> de </w:t>
      </w:r>
      <w:r w:rsidR="000B2E0F">
        <w:rPr>
          <w:rFonts w:ascii="Arial" w:eastAsia="Arial" w:hAnsi="Arial" w:cs="Arial"/>
          <w:sz w:val="22"/>
          <w:szCs w:val="22"/>
        </w:rPr>
        <w:t>Maio</w:t>
      </w:r>
      <w:r w:rsidRPr="00D5150F">
        <w:rPr>
          <w:rFonts w:ascii="Arial" w:eastAsia="Arial" w:hAnsi="Arial" w:cs="Arial"/>
          <w:sz w:val="22"/>
          <w:szCs w:val="22"/>
        </w:rPr>
        <w:t xml:space="preserve"> de 2023.</w:t>
      </w:r>
    </w:p>
    <w:p w14:paraId="279A7FEB" w14:textId="77777777" w:rsidR="00B42599" w:rsidRPr="00D5150F" w:rsidRDefault="00B42599">
      <w:pPr>
        <w:pBdr>
          <w:top w:val="nil"/>
          <w:left w:val="nil"/>
          <w:bottom w:val="nil"/>
          <w:right w:val="nil"/>
          <w:between w:val="nil"/>
        </w:pBdr>
        <w:spacing w:line="360" w:lineRule="auto"/>
        <w:ind w:left="0" w:right="566" w:hanging="2"/>
        <w:jc w:val="right"/>
        <w:rPr>
          <w:rFonts w:ascii="Arial" w:eastAsia="Arial" w:hAnsi="Arial" w:cs="Arial"/>
          <w:b/>
          <w:color w:val="000000"/>
          <w:sz w:val="22"/>
          <w:szCs w:val="22"/>
        </w:rPr>
      </w:pPr>
    </w:p>
    <w:p w14:paraId="6D2A28D2" w14:textId="77777777" w:rsidR="00B42599" w:rsidRPr="00D5150F" w:rsidRDefault="00B42599">
      <w:pPr>
        <w:pBdr>
          <w:top w:val="nil"/>
          <w:left w:val="nil"/>
          <w:bottom w:val="nil"/>
          <w:right w:val="nil"/>
          <w:between w:val="nil"/>
        </w:pBdr>
        <w:spacing w:line="360" w:lineRule="auto"/>
        <w:ind w:left="0" w:right="566" w:hanging="2"/>
        <w:jc w:val="right"/>
        <w:rPr>
          <w:rFonts w:ascii="Arial" w:eastAsia="Arial" w:hAnsi="Arial" w:cs="Arial"/>
          <w:b/>
          <w:color w:val="000000"/>
          <w:sz w:val="22"/>
          <w:szCs w:val="22"/>
        </w:rPr>
      </w:pPr>
    </w:p>
    <w:p w14:paraId="056CE0F3" w14:textId="77777777" w:rsidR="00B42599" w:rsidRPr="00D5150F" w:rsidRDefault="00000000">
      <w:pPr>
        <w:pBdr>
          <w:top w:val="nil"/>
          <w:left w:val="nil"/>
          <w:bottom w:val="nil"/>
          <w:right w:val="nil"/>
          <w:between w:val="nil"/>
        </w:pBdr>
        <w:spacing w:line="360" w:lineRule="auto"/>
        <w:ind w:left="0" w:right="566" w:hanging="2"/>
        <w:jc w:val="center"/>
        <w:rPr>
          <w:rFonts w:ascii="Arial" w:eastAsia="Arial" w:hAnsi="Arial" w:cs="Arial"/>
          <w:color w:val="000000"/>
          <w:sz w:val="22"/>
          <w:szCs w:val="22"/>
        </w:rPr>
      </w:pPr>
      <w:r w:rsidRPr="00D5150F">
        <w:rPr>
          <w:rFonts w:ascii="Arial" w:eastAsia="Arial" w:hAnsi="Arial" w:cs="Arial"/>
          <w:b/>
          <w:color w:val="000000"/>
          <w:sz w:val="22"/>
          <w:szCs w:val="22"/>
        </w:rPr>
        <w:t>AMANDA HERNANDEZ CESAR DE MOURA</w:t>
      </w:r>
    </w:p>
    <w:p w14:paraId="3CFE8A0B" w14:textId="77777777" w:rsidR="00B42599" w:rsidRPr="00D5150F" w:rsidRDefault="00000000">
      <w:pPr>
        <w:pBdr>
          <w:top w:val="nil"/>
          <w:left w:val="nil"/>
          <w:bottom w:val="nil"/>
          <w:right w:val="nil"/>
          <w:between w:val="nil"/>
        </w:pBdr>
        <w:spacing w:line="360" w:lineRule="auto"/>
        <w:ind w:left="0" w:right="566" w:hanging="2"/>
        <w:jc w:val="center"/>
        <w:rPr>
          <w:rFonts w:ascii="Arial" w:eastAsia="Arial" w:hAnsi="Arial" w:cs="Arial"/>
          <w:color w:val="000000"/>
          <w:sz w:val="22"/>
          <w:szCs w:val="22"/>
        </w:rPr>
      </w:pPr>
      <w:r w:rsidRPr="00D5150F">
        <w:rPr>
          <w:rFonts w:ascii="Arial" w:eastAsia="Arial" w:hAnsi="Arial" w:cs="Arial"/>
          <w:color w:val="000000"/>
          <w:sz w:val="22"/>
          <w:szCs w:val="22"/>
        </w:rPr>
        <w:t>OAB/SP 198.670</w:t>
      </w:r>
    </w:p>
    <w:p w14:paraId="0C029194" w14:textId="77777777" w:rsidR="00B42599" w:rsidRPr="00D5150F" w:rsidRDefault="00B42599">
      <w:pPr>
        <w:spacing w:line="360" w:lineRule="auto"/>
        <w:ind w:left="0" w:right="566" w:hanging="2"/>
        <w:rPr>
          <w:rFonts w:ascii="Arial" w:eastAsia="Arial" w:hAnsi="Arial" w:cs="Arial"/>
          <w:sz w:val="22"/>
          <w:szCs w:val="22"/>
        </w:rPr>
      </w:pPr>
    </w:p>
    <w:p w14:paraId="59979C7A" w14:textId="77777777" w:rsidR="00B42599" w:rsidRPr="00D5150F" w:rsidRDefault="00B42599">
      <w:pPr>
        <w:spacing w:line="360" w:lineRule="auto"/>
        <w:ind w:left="0" w:right="566" w:hanging="2"/>
        <w:rPr>
          <w:rFonts w:ascii="Arial" w:eastAsia="Arial" w:hAnsi="Arial" w:cs="Arial"/>
          <w:sz w:val="22"/>
          <w:szCs w:val="22"/>
        </w:rPr>
      </w:pPr>
    </w:p>
    <w:p w14:paraId="285AD9A0" w14:textId="77777777" w:rsidR="00B42599" w:rsidRPr="00D5150F" w:rsidRDefault="00B42599">
      <w:pPr>
        <w:spacing w:line="360" w:lineRule="auto"/>
        <w:ind w:left="0" w:right="566" w:hanging="2"/>
        <w:rPr>
          <w:rFonts w:ascii="Arial" w:eastAsia="Arial" w:hAnsi="Arial" w:cs="Arial"/>
          <w:sz w:val="22"/>
          <w:szCs w:val="22"/>
        </w:rPr>
      </w:pPr>
    </w:p>
    <w:p w14:paraId="405B98C8" w14:textId="77777777" w:rsidR="00B42599" w:rsidRPr="00D5150F" w:rsidRDefault="00B42599">
      <w:pPr>
        <w:spacing w:line="360" w:lineRule="auto"/>
        <w:ind w:left="0" w:right="566" w:hanging="2"/>
        <w:rPr>
          <w:rFonts w:ascii="Arial" w:eastAsia="Arial" w:hAnsi="Arial" w:cs="Arial"/>
          <w:sz w:val="22"/>
          <w:szCs w:val="22"/>
        </w:rPr>
      </w:pPr>
    </w:p>
    <w:p w14:paraId="1500F957" w14:textId="77777777" w:rsidR="00B42599" w:rsidRPr="00D5150F" w:rsidRDefault="00B42599">
      <w:pPr>
        <w:spacing w:line="360" w:lineRule="auto"/>
        <w:ind w:left="0" w:right="566" w:hanging="2"/>
        <w:rPr>
          <w:rFonts w:ascii="Arial" w:eastAsia="Arial" w:hAnsi="Arial" w:cs="Arial"/>
          <w:sz w:val="22"/>
          <w:szCs w:val="22"/>
        </w:rPr>
      </w:pPr>
    </w:p>
    <w:p w14:paraId="616A396C" w14:textId="77777777" w:rsidR="00B42599" w:rsidRPr="00D5150F" w:rsidRDefault="00B42599">
      <w:pPr>
        <w:spacing w:line="360" w:lineRule="auto"/>
        <w:ind w:left="0" w:right="566" w:hanging="2"/>
        <w:rPr>
          <w:rFonts w:ascii="Arial" w:eastAsia="Arial" w:hAnsi="Arial" w:cs="Arial"/>
          <w:sz w:val="22"/>
          <w:szCs w:val="22"/>
        </w:rPr>
      </w:pPr>
    </w:p>
    <w:p w14:paraId="4329D4A0" w14:textId="77777777" w:rsidR="00B42599" w:rsidRPr="00D5150F" w:rsidRDefault="00B42599">
      <w:pPr>
        <w:spacing w:line="360" w:lineRule="auto"/>
        <w:ind w:left="0" w:right="566" w:hanging="2"/>
        <w:rPr>
          <w:rFonts w:ascii="Arial" w:eastAsia="Arial" w:hAnsi="Arial" w:cs="Arial"/>
          <w:sz w:val="22"/>
          <w:szCs w:val="22"/>
        </w:rPr>
      </w:pPr>
    </w:p>
    <w:p w14:paraId="36CEE9A6" w14:textId="77777777" w:rsidR="00B42599" w:rsidRPr="00D5150F" w:rsidRDefault="00B42599">
      <w:pPr>
        <w:spacing w:line="360" w:lineRule="auto"/>
        <w:ind w:left="0" w:right="566" w:hanging="2"/>
        <w:rPr>
          <w:rFonts w:ascii="Arial" w:eastAsia="Arial" w:hAnsi="Arial" w:cs="Arial"/>
          <w:sz w:val="22"/>
          <w:szCs w:val="22"/>
        </w:rPr>
      </w:pPr>
    </w:p>
    <w:p w14:paraId="3AE651E2" w14:textId="0640DB46" w:rsidR="00B42599" w:rsidRPr="00D5150F" w:rsidRDefault="000C1828">
      <w:pPr>
        <w:spacing w:line="360" w:lineRule="auto"/>
        <w:ind w:left="0" w:right="566" w:hanging="2"/>
        <w:jc w:val="center"/>
        <w:rPr>
          <w:rFonts w:ascii="Arial" w:eastAsia="Arial" w:hAnsi="Arial" w:cs="Arial"/>
          <w:b/>
          <w:sz w:val="22"/>
          <w:szCs w:val="22"/>
        </w:rPr>
      </w:pPr>
      <w:r w:rsidRPr="00D5150F">
        <w:rPr>
          <w:rFonts w:ascii="Arial" w:eastAsia="Arial" w:hAnsi="Arial" w:cs="Arial"/>
          <w:b/>
          <w:sz w:val="22"/>
          <w:szCs w:val="22"/>
        </w:rPr>
        <w:t>3</w:t>
      </w:r>
      <w:r w:rsidR="000B2E0F">
        <w:rPr>
          <w:rFonts w:ascii="Arial" w:eastAsia="Arial" w:hAnsi="Arial" w:cs="Arial"/>
          <w:b/>
          <w:sz w:val="22"/>
          <w:szCs w:val="22"/>
        </w:rPr>
        <w:t>3</w:t>
      </w:r>
      <w:r w:rsidRPr="00D5150F">
        <w:rPr>
          <w:rFonts w:ascii="Arial" w:eastAsia="Arial" w:hAnsi="Arial" w:cs="Arial"/>
          <w:b/>
          <w:sz w:val="22"/>
          <w:szCs w:val="22"/>
        </w:rPr>
        <w:t>º RELATÓRIO MENSAL</w:t>
      </w:r>
    </w:p>
    <w:p w14:paraId="30E01701" w14:textId="6A34F0CB" w:rsidR="00B42599" w:rsidRPr="00D5150F" w:rsidRDefault="00000000">
      <w:pPr>
        <w:spacing w:line="360" w:lineRule="auto"/>
        <w:ind w:left="0" w:right="566" w:hanging="2"/>
        <w:jc w:val="center"/>
        <w:rPr>
          <w:rFonts w:ascii="Arial" w:eastAsia="Arial" w:hAnsi="Arial" w:cs="Arial"/>
          <w:b/>
          <w:sz w:val="22"/>
          <w:szCs w:val="22"/>
        </w:rPr>
      </w:pPr>
      <w:r w:rsidRPr="00D5150F">
        <w:rPr>
          <w:rFonts w:ascii="Arial" w:eastAsia="Arial" w:hAnsi="Arial" w:cs="Arial"/>
          <w:b/>
          <w:sz w:val="22"/>
          <w:szCs w:val="22"/>
        </w:rPr>
        <w:t xml:space="preserve">PERÍODO AVALIADO: </w:t>
      </w:r>
      <w:r w:rsidR="000B2E0F">
        <w:rPr>
          <w:rFonts w:ascii="Arial" w:eastAsia="Arial" w:hAnsi="Arial" w:cs="Arial"/>
          <w:b/>
          <w:sz w:val="22"/>
          <w:szCs w:val="22"/>
        </w:rPr>
        <w:t>MARÇO</w:t>
      </w:r>
      <w:r w:rsidRPr="00D5150F">
        <w:rPr>
          <w:rFonts w:ascii="Arial" w:eastAsia="Arial" w:hAnsi="Arial" w:cs="Arial"/>
          <w:b/>
          <w:sz w:val="22"/>
          <w:szCs w:val="22"/>
        </w:rPr>
        <w:t xml:space="preserve"> DE 202</w:t>
      </w:r>
      <w:r w:rsidR="000C1828" w:rsidRPr="00D5150F">
        <w:rPr>
          <w:rFonts w:ascii="Arial" w:eastAsia="Arial" w:hAnsi="Arial" w:cs="Arial"/>
          <w:b/>
          <w:sz w:val="22"/>
          <w:szCs w:val="22"/>
        </w:rPr>
        <w:t>3</w:t>
      </w:r>
    </w:p>
    <w:p w14:paraId="1FDF5B48" w14:textId="2031D613" w:rsidR="00B42599" w:rsidRPr="00D5150F" w:rsidRDefault="00000000">
      <w:pPr>
        <w:spacing w:line="360" w:lineRule="auto"/>
        <w:ind w:left="0" w:right="566" w:hanging="2"/>
        <w:jc w:val="center"/>
        <w:rPr>
          <w:rFonts w:ascii="Arial" w:eastAsia="Arial" w:hAnsi="Arial" w:cs="Arial"/>
          <w:b/>
          <w:sz w:val="22"/>
          <w:szCs w:val="22"/>
        </w:rPr>
      </w:pPr>
      <w:r w:rsidRPr="00D5150F">
        <w:rPr>
          <w:rFonts w:ascii="Arial" w:eastAsia="Arial" w:hAnsi="Arial" w:cs="Arial"/>
          <w:b/>
          <w:sz w:val="22"/>
          <w:szCs w:val="22"/>
        </w:rPr>
        <w:t>DATA DE ANÁLISE: 3</w:t>
      </w:r>
      <w:r w:rsidR="00512809">
        <w:rPr>
          <w:rFonts w:ascii="Arial" w:eastAsia="Arial" w:hAnsi="Arial" w:cs="Arial"/>
          <w:b/>
          <w:sz w:val="22"/>
          <w:szCs w:val="22"/>
        </w:rPr>
        <w:t>0</w:t>
      </w:r>
      <w:r w:rsidRPr="00D5150F">
        <w:rPr>
          <w:rFonts w:ascii="Arial" w:eastAsia="Arial" w:hAnsi="Arial" w:cs="Arial"/>
          <w:b/>
          <w:sz w:val="22"/>
          <w:szCs w:val="22"/>
        </w:rPr>
        <w:t xml:space="preserve"> DE </w:t>
      </w:r>
      <w:r w:rsidR="000B2E0F">
        <w:rPr>
          <w:rFonts w:ascii="Arial" w:eastAsia="Arial" w:hAnsi="Arial" w:cs="Arial"/>
          <w:b/>
          <w:sz w:val="22"/>
          <w:szCs w:val="22"/>
        </w:rPr>
        <w:t>MAIO</w:t>
      </w:r>
      <w:r w:rsidRPr="00D5150F">
        <w:rPr>
          <w:rFonts w:ascii="Arial" w:eastAsia="Arial" w:hAnsi="Arial" w:cs="Arial"/>
          <w:b/>
          <w:sz w:val="22"/>
          <w:szCs w:val="22"/>
        </w:rPr>
        <w:t xml:space="preserve"> DE 202</w:t>
      </w:r>
      <w:r w:rsidR="000C1828" w:rsidRPr="00D5150F">
        <w:rPr>
          <w:rFonts w:ascii="Arial" w:eastAsia="Arial" w:hAnsi="Arial" w:cs="Arial"/>
          <w:b/>
          <w:sz w:val="22"/>
          <w:szCs w:val="22"/>
        </w:rPr>
        <w:t>3</w:t>
      </w:r>
    </w:p>
    <w:p w14:paraId="56BD8B6F" w14:textId="77777777" w:rsidR="00B42599" w:rsidRPr="00D5150F" w:rsidRDefault="00B42599">
      <w:pPr>
        <w:spacing w:line="360" w:lineRule="auto"/>
        <w:ind w:left="0" w:right="566" w:hanging="2"/>
        <w:jc w:val="center"/>
        <w:rPr>
          <w:rFonts w:ascii="Arial" w:eastAsia="Arial" w:hAnsi="Arial" w:cs="Arial"/>
          <w:b/>
          <w:sz w:val="22"/>
          <w:szCs w:val="22"/>
        </w:rPr>
      </w:pPr>
    </w:p>
    <w:p w14:paraId="409AF698" w14:textId="77777777" w:rsidR="00B42599" w:rsidRPr="00D5150F" w:rsidRDefault="00000000">
      <w:pPr>
        <w:spacing w:line="360" w:lineRule="auto"/>
        <w:ind w:left="0" w:right="566" w:hanging="2"/>
        <w:jc w:val="center"/>
        <w:rPr>
          <w:rFonts w:ascii="Arial" w:eastAsia="Arial" w:hAnsi="Arial" w:cs="Arial"/>
          <w:b/>
          <w:sz w:val="22"/>
          <w:szCs w:val="22"/>
        </w:rPr>
      </w:pPr>
      <w:r w:rsidRPr="00D5150F">
        <w:rPr>
          <w:rFonts w:ascii="Arial" w:eastAsia="Arial" w:hAnsi="Arial" w:cs="Arial"/>
          <w:b/>
          <w:color w:val="000000"/>
          <w:sz w:val="22"/>
          <w:szCs w:val="22"/>
        </w:rPr>
        <w:t>PASSA</w:t>
      </w:r>
      <w:r w:rsidRPr="00D5150F">
        <w:rPr>
          <w:rFonts w:ascii="Arial" w:eastAsia="Arial" w:hAnsi="Arial" w:cs="Arial"/>
          <w:b/>
          <w:sz w:val="22"/>
          <w:szCs w:val="22"/>
        </w:rPr>
        <w:t>RELA MODAS LTDA</w:t>
      </w:r>
    </w:p>
    <w:p w14:paraId="13F2F3D2" w14:textId="77777777" w:rsidR="00B42599" w:rsidRPr="00D5150F" w:rsidRDefault="00B42599">
      <w:pPr>
        <w:spacing w:line="360" w:lineRule="auto"/>
        <w:ind w:left="0" w:right="566" w:hanging="2"/>
        <w:jc w:val="center"/>
        <w:rPr>
          <w:rFonts w:ascii="Arial" w:eastAsia="Arial" w:hAnsi="Arial" w:cs="Arial"/>
          <w:b/>
          <w:sz w:val="22"/>
          <w:szCs w:val="22"/>
        </w:rPr>
      </w:pPr>
    </w:p>
    <w:p w14:paraId="6A808785" w14:textId="77777777" w:rsidR="00B42599" w:rsidRPr="00D5150F" w:rsidRDefault="00B42599">
      <w:pPr>
        <w:widowControl w:val="0"/>
        <w:spacing w:line="360" w:lineRule="auto"/>
        <w:ind w:left="0" w:right="566" w:hanging="2"/>
        <w:jc w:val="center"/>
        <w:rPr>
          <w:rFonts w:ascii="Arial" w:eastAsia="Arial" w:hAnsi="Arial" w:cs="Arial"/>
          <w:b/>
          <w:sz w:val="22"/>
          <w:szCs w:val="22"/>
        </w:rPr>
      </w:pPr>
    </w:p>
    <w:p w14:paraId="5FDBD70D" w14:textId="77777777" w:rsidR="00B42599" w:rsidRPr="00D5150F" w:rsidRDefault="00000000">
      <w:pPr>
        <w:widowControl w:val="0"/>
        <w:spacing w:line="360" w:lineRule="auto"/>
        <w:ind w:left="0" w:right="566" w:hanging="2"/>
        <w:jc w:val="center"/>
        <w:rPr>
          <w:rFonts w:ascii="Arial" w:eastAsia="Arial" w:hAnsi="Arial" w:cs="Arial"/>
          <w:b/>
          <w:sz w:val="22"/>
          <w:szCs w:val="22"/>
        </w:rPr>
      </w:pPr>
      <w:r w:rsidRPr="00D5150F">
        <w:rPr>
          <w:rFonts w:ascii="Arial" w:eastAsia="Arial" w:hAnsi="Arial" w:cs="Arial"/>
          <w:b/>
          <w:sz w:val="22"/>
          <w:szCs w:val="22"/>
        </w:rPr>
        <w:t xml:space="preserve">INCIDENTE DE EXIBIÇÃO DE DOCUMENTOS </w:t>
      </w:r>
    </w:p>
    <w:p w14:paraId="0FD5F07B" w14:textId="77777777" w:rsidR="00B42599" w:rsidRPr="00D5150F" w:rsidRDefault="00000000">
      <w:pPr>
        <w:widowControl w:val="0"/>
        <w:spacing w:line="360" w:lineRule="auto"/>
        <w:ind w:left="0" w:right="566" w:hanging="2"/>
        <w:jc w:val="center"/>
        <w:rPr>
          <w:rFonts w:ascii="Arial" w:eastAsia="Arial" w:hAnsi="Arial" w:cs="Arial"/>
          <w:b/>
          <w:sz w:val="22"/>
          <w:szCs w:val="22"/>
        </w:rPr>
      </w:pPr>
      <w:r w:rsidRPr="00D5150F">
        <w:rPr>
          <w:rFonts w:ascii="Arial" w:eastAsia="Arial" w:hAnsi="Arial" w:cs="Arial"/>
          <w:b/>
          <w:sz w:val="22"/>
          <w:szCs w:val="22"/>
        </w:rPr>
        <w:t xml:space="preserve"> Nº 0009065-67.2020.8.26.0309</w:t>
      </w:r>
    </w:p>
    <w:p w14:paraId="1D776199" w14:textId="77777777" w:rsidR="00B42599" w:rsidRPr="00D5150F" w:rsidRDefault="00B42599">
      <w:pPr>
        <w:widowControl w:val="0"/>
        <w:spacing w:line="360" w:lineRule="auto"/>
        <w:ind w:left="0" w:right="566" w:hanging="2"/>
        <w:jc w:val="center"/>
        <w:rPr>
          <w:rFonts w:ascii="Arial" w:eastAsia="Arial" w:hAnsi="Arial" w:cs="Arial"/>
          <w:b/>
          <w:sz w:val="22"/>
          <w:szCs w:val="22"/>
        </w:rPr>
      </w:pPr>
    </w:p>
    <w:p w14:paraId="07E7E5EE" w14:textId="77777777" w:rsidR="00B42599" w:rsidRPr="00D5150F" w:rsidRDefault="00B42599">
      <w:pPr>
        <w:widowControl w:val="0"/>
        <w:spacing w:line="360" w:lineRule="auto"/>
        <w:ind w:left="0" w:right="566" w:hanging="2"/>
        <w:jc w:val="center"/>
        <w:rPr>
          <w:rFonts w:ascii="Arial" w:eastAsia="Arial" w:hAnsi="Arial" w:cs="Arial"/>
          <w:b/>
          <w:sz w:val="22"/>
          <w:szCs w:val="22"/>
        </w:rPr>
      </w:pPr>
    </w:p>
    <w:p w14:paraId="666C898A" w14:textId="77777777" w:rsidR="00B42599" w:rsidRPr="00D5150F" w:rsidRDefault="00B42599">
      <w:pPr>
        <w:spacing w:line="360" w:lineRule="auto"/>
        <w:ind w:left="0" w:right="566" w:hanging="2"/>
        <w:rPr>
          <w:rFonts w:ascii="Arial" w:eastAsia="Arial" w:hAnsi="Arial" w:cs="Arial"/>
          <w:b/>
          <w:sz w:val="22"/>
          <w:szCs w:val="22"/>
        </w:rPr>
      </w:pPr>
    </w:p>
    <w:p w14:paraId="6CE5682B" w14:textId="77777777" w:rsidR="00B42599" w:rsidRPr="00D5150F" w:rsidRDefault="00B42599">
      <w:pPr>
        <w:spacing w:line="360" w:lineRule="auto"/>
        <w:ind w:left="0" w:right="566" w:hanging="2"/>
        <w:jc w:val="center"/>
        <w:rPr>
          <w:rFonts w:ascii="Arial" w:eastAsia="Arial" w:hAnsi="Arial" w:cs="Arial"/>
          <w:b/>
          <w:sz w:val="22"/>
          <w:szCs w:val="22"/>
        </w:rPr>
      </w:pPr>
    </w:p>
    <w:p w14:paraId="37DA2F2F" w14:textId="77777777" w:rsidR="00B42599" w:rsidRPr="00D5150F" w:rsidRDefault="00B42599">
      <w:pPr>
        <w:spacing w:line="360" w:lineRule="auto"/>
        <w:ind w:left="0" w:right="566" w:hanging="2"/>
        <w:jc w:val="center"/>
        <w:rPr>
          <w:rFonts w:ascii="Arial" w:eastAsia="Arial" w:hAnsi="Arial" w:cs="Arial"/>
          <w:b/>
          <w:sz w:val="22"/>
          <w:szCs w:val="22"/>
        </w:rPr>
      </w:pPr>
    </w:p>
    <w:p w14:paraId="4850F7C3" w14:textId="77777777" w:rsidR="00B42599" w:rsidRPr="00D5150F" w:rsidRDefault="00B42599">
      <w:pPr>
        <w:spacing w:line="360" w:lineRule="auto"/>
        <w:ind w:left="0" w:right="566" w:hanging="2"/>
        <w:jc w:val="center"/>
        <w:rPr>
          <w:rFonts w:ascii="Arial" w:eastAsia="Arial" w:hAnsi="Arial" w:cs="Arial"/>
          <w:b/>
          <w:sz w:val="22"/>
          <w:szCs w:val="22"/>
        </w:rPr>
      </w:pPr>
    </w:p>
    <w:p w14:paraId="653DDDF0" w14:textId="77777777" w:rsidR="00B42599" w:rsidRPr="00D5150F" w:rsidRDefault="00B42599">
      <w:pPr>
        <w:spacing w:line="360" w:lineRule="auto"/>
        <w:ind w:left="0" w:right="566" w:hanging="2"/>
        <w:jc w:val="center"/>
        <w:rPr>
          <w:rFonts w:ascii="Arial" w:eastAsia="Arial" w:hAnsi="Arial" w:cs="Arial"/>
          <w:b/>
          <w:sz w:val="22"/>
          <w:szCs w:val="22"/>
        </w:rPr>
      </w:pPr>
    </w:p>
    <w:p w14:paraId="117821D2" w14:textId="77777777" w:rsidR="00B42599" w:rsidRPr="00D5150F" w:rsidRDefault="00B42599">
      <w:pPr>
        <w:spacing w:line="360" w:lineRule="auto"/>
        <w:ind w:left="0" w:right="566" w:hanging="2"/>
        <w:jc w:val="center"/>
        <w:rPr>
          <w:rFonts w:ascii="Arial" w:eastAsia="Arial" w:hAnsi="Arial" w:cs="Arial"/>
          <w:b/>
          <w:sz w:val="22"/>
          <w:szCs w:val="22"/>
        </w:rPr>
      </w:pPr>
    </w:p>
    <w:p w14:paraId="48B642C4" w14:textId="77777777" w:rsidR="00B42599" w:rsidRPr="00D5150F" w:rsidRDefault="00B42599">
      <w:pPr>
        <w:spacing w:line="360" w:lineRule="auto"/>
        <w:ind w:left="0" w:right="566" w:hanging="2"/>
        <w:jc w:val="center"/>
        <w:rPr>
          <w:rFonts w:ascii="Arial" w:eastAsia="Arial" w:hAnsi="Arial" w:cs="Arial"/>
          <w:b/>
          <w:sz w:val="22"/>
          <w:szCs w:val="22"/>
        </w:rPr>
      </w:pPr>
    </w:p>
    <w:p w14:paraId="132C2C00" w14:textId="77777777" w:rsidR="00B42599" w:rsidRPr="00D5150F" w:rsidRDefault="00B42599">
      <w:pPr>
        <w:spacing w:line="360" w:lineRule="auto"/>
        <w:ind w:left="0" w:right="566" w:hanging="2"/>
        <w:jc w:val="center"/>
        <w:rPr>
          <w:rFonts w:ascii="Arial" w:eastAsia="Arial" w:hAnsi="Arial" w:cs="Arial"/>
          <w:b/>
          <w:sz w:val="22"/>
          <w:szCs w:val="22"/>
        </w:rPr>
      </w:pPr>
    </w:p>
    <w:p w14:paraId="20A0CAD4" w14:textId="77777777" w:rsidR="00B42599" w:rsidRPr="00D5150F" w:rsidRDefault="00B42599">
      <w:pPr>
        <w:spacing w:line="360" w:lineRule="auto"/>
        <w:ind w:left="0" w:right="566" w:hanging="2"/>
        <w:jc w:val="center"/>
        <w:rPr>
          <w:rFonts w:ascii="Arial" w:eastAsia="Arial" w:hAnsi="Arial" w:cs="Arial"/>
          <w:b/>
          <w:sz w:val="22"/>
          <w:szCs w:val="22"/>
        </w:rPr>
      </w:pPr>
    </w:p>
    <w:p w14:paraId="5391DDCA" w14:textId="77777777" w:rsidR="00B42599" w:rsidRPr="00D5150F" w:rsidRDefault="00B42599">
      <w:pPr>
        <w:spacing w:line="360" w:lineRule="auto"/>
        <w:ind w:left="0" w:right="566" w:hanging="2"/>
        <w:jc w:val="center"/>
        <w:rPr>
          <w:rFonts w:ascii="Arial" w:eastAsia="Arial" w:hAnsi="Arial" w:cs="Arial"/>
          <w:b/>
          <w:sz w:val="22"/>
          <w:szCs w:val="22"/>
        </w:rPr>
      </w:pPr>
    </w:p>
    <w:p w14:paraId="1DF65FC2" w14:textId="77777777" w:rsidR="00B42599" w:rsidRPr="00D5150F" w:rsidRDefault="00B42599">
      <w:pPr>
        <w:spacing w:line="360" w:lineRule="auto"/>
        <w:ind w:left="0" w:right="566" w:hanging="2"/>
        <w:jc w:val="center"/>
        <w:rPr>
          <w:rFonts w:ascii="Arial" w:eastAsia="Arial" w:hAnsi="Arial" w:cs="Arial"/>
          <w:b/>
          <w:sz w:val="22"/>
          <w:szCs w:val="22"/>
        </w:rPr>
      </w:pPr>
    </w:p>
    <w:p w14:paraId="0FC452FF" w14:textId="77777777" w:rsidR="00B42599" w:rsidRPr="00D5150F" w:rsidRDefault="00B42599">
      <w:pPr>
        <w:spacing w:line="360" w:lineRule="auto"/>
        <w:ind w:left="0" w:right="566" w:hanging="2"/>
        <w:jc w:val="center"/>
        <w:rPr>
          <w:rFonts w:ascii="Arial" w:eastAsia="Arial" w:hAnsi="Arial" w:cs="Arial"/>
          <w:b/>
          <w:sz w:val="22"/>
          <w:szCs w:val="22"/>
        </w:rPr>
      </w:pPr>
    </w:p>
    <w:p w14:paraId="79B0B8FB" w14:textId="77777777" w:rsidR="00B42599" w:rsidRPr="00D5150F" w:rsidRDefault="00B42599">
      <w:pPr>
        <w:spacing w:line="360" w:lineRule="auto"/>
        <w:ind w:left="0" w:right="566" w:hanging="2"/>
        <w:jc w:val="center"/>
        <w:rPr>
          <w:rFonts w:ascii="Arial" w:eastAsia="Arial" w:hAnsi="Arial" w:cs="Arial"/>
          <w:b/>
          <w:sz w:val="22"/>
          <w:szCs w:val="22"/>
        </w:rPr>
      </w:pPr>
    </w:p>
    <w:p w14:paraId="0BB565CE" w14:textId="77777777" w:rsidR="00B42599" w:rsidRPr="00D5150F" w:rsidRDefault="00B42599">
      <w:pPr>
        <w:spacing w:line="360" w:lineRule="auto"/>
        <w:ind w:left="0" w:right="566" w:hanging="2"/>
        <w:jc w:val="center"/>
        <w:rPr>
          <w:rFonts w:ascii="Arial" w:eastAsia="Arial" w:hAnsi="Arial" w:cs="Arial"/>
          <w:b/>
          <w:sz w:val="22"/>
          <w:szCs w:val="22"/>
        </w:rPr>
      </w:pPr>
    </w:p>
    <w:p w14:paraId="490F439C" w14:textId="77777777" w:rsidR="00B42599" w:rsidRPr="00D5150F" w:rsidRDefault="00B42599">
      <w:pPr>
        <w:spacing w:line="360" w:lineRule="auto"/>
        <w:ind w:left="0" w:right="566" w:hanging="2"/>
        <w:jc w:val="center"/>
        <w:rPr>
          <w:rFonts w:ascii="Arial" w:eastAsia="Arial" w:hAnsi="Arial" w:cs="Arial"/>
          <w:b/>
          <w:sz w:val="22"/>
          <w:szCs w:val="22"/>
        </w:rPr>
      </w:pPr>
    </w:p>
    <w:p w14:paraId="69A1A537" w14:textId="77777777" w:rsidR="00B42599" w:rsidRPr="00D5150F" w:rsidRDefault="00B42599">
      <w:pPr>
        <w:spacing w:line="360" w:lineRule="auto"/>
        <w:ind w:left="0" w:right="566" w:hanging="2"/>
        <w:jc w:val="center"/>
        <w:rPr>
          <w:rFonts w:ascii="Arial" w:eastAsia="Arial" w:hAnsi="Arial" w:cs="Arial"/>
          <w:b/>
          <w:sz w:val="22"/>
          <w:szCs w:val="22"/>
        </w:rPr>
      </w:pPr>
    </w:p>
    <w:p w14:paraId="794C1E3F" w14:textId="77777777" w:rsidR="00B42599" w:rsidRPr="00D5150F" w:rsidRDefault="00B42599">
      <w:pPr>
        <w:spacing w:line="360" w:lineRule="auto"/>
        <w:ind w:left="0" w:right="566" w:hanging="2"/>
        <w:rPr>
          <w:rFonts w:ascii="Arial" w:eastAsia="Arial" w:hAnsi="Arial" w:cs="Arial"/>
          <w:b/>
          <w:sz w:val="22"/>
          <w:szCs w:val="22"/>
        </w:rPr>
      </w:pPr>
    </w:p>
    <w:p w14:paraId="78314CF8" w14:textId="77777777" w:rsidR="00B42599" w:rsidRPr="00D5150F" w:rsidRDefault="00B42599">
      <w:pPr>
        <w:spacing w:line="360" w:lineRule="auto"/>
        <w:ind w:left="0" w:right="566" w:hanging="2"/>
        <w:jc w:val="center"/>
        <w:rPr>
          <w:rFonts w:ascii="Arial" w:eastAsia="Arial" w:hAnsi="Arial" w:cs="Arial"/>
          <w:b/>
          <w:sz w:val="22"/>
          <w:szCs w:val="22"/>
        </w:rPr>
      </w:pPr>
    </w:p>
    <w:p w14:paraId="1662D07D" w14:textId="77777777" w:rsidR="00B42599" w:rsidRPr="00D5150F" w:rsidRDefault="00000000">
      <w:pPr>
        <w:widowControl w:val="0"/>
        <w:spacing w:line="360" w:lineRule="auto"/>
        <w:ind w:left="0" w:right="566" w:hanging="2"/>
        <w:jc w:val="center"/>
        <w:rPr>
          <w:rFonts w:ascii="Arial" w:eastAsia="Arial" w:hAnsi="Arial" w:cs="Arial"/>
          <w:b/>
          <w:sz w:val="22"/>
          <w:szCs w:val="22"/>
        </w:rPr>
      </w:pPr>
      <w:r w:rsidRPr="00D5150F">
        <w:rPr>
          <w:rFonts w:ascii="Arial" w:eastAsia="Arial" w:hAnsi="Arial" w:cs="Arial"/>
          <w:b/>
          <w:sz w:val="22"/>
          <w:szCs w:val="22"/>
        </w:rPr>
        <w:lastRenderedPageBreak/>
        <w:t>SUMÁRIO</w:t>
      </w:r>
    </w:p>
    <w:p w14:paraId="67E511C4" w14:textId="77777777" w:rsidR="00B42599" w:rsidRPr="00D5150F" w:rsidRDefault="00B42599">
      <w:pPr>
        <w:widowControl w:val="0"/>
        <w:tabs>
          <w:tab w:val="left" w:pos="0"/>
          <w:tab w:val="left" w:pos="284"/>
        </w:tabs>
        <w:spacing w:line="360" w:lineRule="auto"/>
        <w:ind w:left="0" w:right="566" w:hanging="2"/>
        <w:jc w:val="center"/>
        <w:rPr>
          <w:rFonts w:ascii="Arial" w:eastAsia="Arial" w:hAnsi="Arial" w:cs="Arial"/>
          <w:b/>
          <w:sz w:val="22"/>
          <w:szCs w:val="22"/>
        </w:rPr>
      </w:pPr>
    </w:p>
    <w:p w14:paraId="59E77B8C" w14:textId="77777777" w:rsidR="00B42599" w:rsidRPr="00D5150F" w:rsidRDefault="00B42599">
      <w:pPr>
        <w:widowControl w:val="0"/>
        <w:tabs>
          <w:tab w:val="left" w:pos="0"/>
          <w:tab w:val="left" w:pos="284"/>
        </w:tabs>
        <w:spacing w:line="360" w:lineRule="auto"/>
        <w:ind w:left="0" w:right="566" w:hanging="2"/>
        <w:jc w:val="center"/>
        <w:rPr>
          <w:rFonts w:ascii="Arial" w:eastAsia="Arial" w:hAnsi="Arial" w:cs="Arial"/>
          <w:b/>
          <w:sz w:val="22"/>
          <w:szCs w:val="22"/>
        </w:rPr>
      </w:pPr>
    </w:p>
    <w:p w14:paraId="207B808E" w14:textId="77777777" w:rsidR="00B42599" w:rsidRPr="00D5150F" w:rsidRDefault="00B42599">
      <w:pPr>
        <w:widowControl w:val="0"/>
        <w:tabs>
          <w:tab w:val="left" w:pos="0"/>
          <w:tab w:val="left" w:pos="284"/>
        </w:tabs>
        <w:spacing w:line="360" w:lineRule="auto"/>
        <w:ind w:left="0" w:right="566" w:hanging="2"/>
        <w:jc w:val="center"/>
        <w:rPr>
          <w:rFonts w:ascii="Arial" w:eastAsia="Arial" w:hAnsi="Arial" w:cs="Arial"/>
          <w:b/>
          <w:sz w:val="22"/>
          <w:szCs w:val="22"/>
        </w:rPr>
      </w:pPr>
    </w:p>
    <w:p w14:paraId="3CFF8122" w14:textId="77777777" w:rsidR="00B42599" w:rsidRPr="00D5150F" w:rsidRDefault="00B42599">
      <w:pPr>
        <w:widowControl w:val="0"/>
        <w:tabs>
          <w:tab w:val="left" w:pos="0"/>
          <w:tab w:val="left" w:pos="284"/>
        </w:tabs>
        <w:spacing w:line="360" w:lineRule="auto"/>
        <w:ind w:left="0" w:right="566" w:hanging="2"/>
        <w:jc w:val="both"/>
        <w:rPr>
          <w:rFonts w:ascii="Arial" w:eastAsia="Arial" w:hAnsi="Arial" w:cs="Arial"/>
          <w:b/>
          <w:sz w:val="22"/>
          <w:szCs w:val="22"/>
        </w:rPr>
      </w:pPr>
    </w:p>
    <w:p w14:paraId="3109BC03" w14:textId="77777777" w:rsidR="00B42599" w:rsidRPr="00D5150F" w:rsidRDefault="00000000">
      <w:pPr>
        <w:widowControl w:val="0"/>
        <w:numPr>
          <w:ilvl w:val="0"/>
          <w:numId w:val="1"/>
        </w:numPr>
        <w:pBdr>
          <w:bottom w:val="single" w:sz="4" w:space="1" w:color="000000"/>
        </w:pBdr>
        <w:tabs>
          <w:tab w:val="left" w:pos="0"/>
          <w:tab w:val="left" w:pos="284"/>
          <w:tab w:val="left" w:pos="7797"/>
        </w:tabs>
        <w:spacing w:line="360" w:lineRule="auto"/>
        <w:ind w:left="0" w:right="566" w:hanging="2"/>
        <w:rPr>
          <w:rFonts w:ascii="Arial" w:eastAsia="Arial" w:hAnsi="Arial" w:cs="Arial"/>
          <w:b/>
          <w:sz w:val="22"/>
          <w:szCs w:val="22"/>
        </w:rPr>
      </w:pPr>
      <w:r w:rsidRPr="00D5150F">
        <w:rPr>
          <w:rFonts w:ascii="Arial" w:eastAsia="Arial" w:hAnsi="Arial" w:cs="Arial"/>
          <w:b/>
          <w:sz w:val="22"/>
          <w:szCs w:val="22"/>
        </w:rPr>
        <w:t>Cronograma da RJ</w:t>
      </w:r>
      <w:r w:rsidRPr="00D5150F">
        <w:rPr>
          <w:rFonts w:ascii="Arial" w:eastAsia="Arial" w:hAnsi="Arial" w:cs="Arial"/>
          <w:b/>
          <w:sz w:val="22"/>
          <w:szCs w:val="22"/>
        </w:rPr>
        <w:tab/>
      </w:r>
      <w:r w:rsidRPr="00D5150F">
        <w:rPr>
          <w:rFonts w:ascii="Arial" w:eastAsia="Arial" w:hAnsi="Arial" w:cs="Arial"/>
          <w:sz w:val="22"/>
          <w:szCs w:val="22"/>
        </w:rPr>
        <w:t>Pág. 04 a 05</w:t>
      </w:r>
    </w:p>
    <w:p w14:paraId="5D7E7D94" w14:textId="77777777" w:rsidR="00B42599" w:rsidRPr="00D5150F" w:rsidRDefault="00B42599">
      <w:pPr>
        <w:widowControl w:val="0"/>
        <w:tabs>
          <w:tab w:val="left" w:pos="0"/>
          <w:tab w:val="left" w:pos="284"/>
          <w:tab w:val="left" w:pos="7797"/>
        </w:tabs>
        <w:spacing w:line="360" w:lineRule="auto"/>
        <w:ind w:left="0" w:right="566" w:hanging="2"/>
        <w:rPr>
          <w:rFonts w:ascii="Arial" w:eastAsia="Arial" w:hAnsi="Arial" w:cs="Arial"/>
          <w:b/>
          <w:sz w:val="22"/>
          <w:szCs w:val="22"/>
        </w:rPr>
      </w:pPr>
    </w:p>
    <w:p w14:paraId="58A48356" w14:textId="77777777" w:rsidR="00B42599" w:rsidRPr="00D5150F" w:rsidRDefault="00B42599">
      <w:pPr>
        <w:widowControl w:val="0"/>
        <w:tabs>
          <w:tab w:val="left" w:pos="0"/>
          <w:tab w:val="left" w:pos="284"/>
          <w:tab w:val="left" w:pos="7797"/>
        </w:tabs>
        <w:spacing w:line="360" w:lineRule="auto"/>
        <w:ind w:left="0" w:right="566" w:hanging="2"/>
        <w:rPr>
          <w:rFonts w:ascii="Arial" w:eastAsia="Arial" w:hAnsi="Arial" w:cs="Arial"/>
          <w:b/>
          <w:sz w:val="22"/>
          <w:szCs w:val="22"/>
        </w:rPr>
      </w:pPr>
    </w:p>
    <w:p w14:paraId="3A4F5BA6" w14:textId="77777777" w:rsidR="00B42599" w:rsidRPr="00D5150F" w:rsidRDefault="00000000">
      <w:pPr>
        <w:widowControl w:val="0"/>
        <w:numPr>
          <w:ilvl w:val="0"/>
          <w:numId w:val="1"/>
        </w:numPr>
        <w:pBdr>
          <w:bottom w:val="single" w:sz="4" w:space="1" w:color="000000"/>
        </w:pBdr>
        <w:tabs>
          <w:tab w:val="left" w:pos="0"/>
          <w:tab w:val="left" w:pos="284"/>
          <w:tab w:val="left" w:pos="7797"/>
        </w:tabs>
        <w:spacing w:line="360" w:lineRule="auto"/>
        <w:ind w:left="0" w:right="566" w:hanging="2"/>
        <w:rPr>
          <w:rFonts w:ascii="Arial" w:eastAsia="Arial" w:hAnsi="Arial" w:cs="Arial"/>
          <w:b/>
          <w:sz w:val="22"/>
          <w:szCs w:val="22"/>
        </w:rPr>
      </w:pPr>
      <w:r w:rsidRPr="00D5150F">
        <w:rPr>
          <w:rFonts w:ascii="Arial" w:eastAsia="Arial" w:hAnsi="Arial" w:cs="Arial"/>
          <w:b/>
          <w:sz w:val="22"/>
          <w:szCs w:val="22"/>
        </w:rPr>
        <w:t>Resumo Das Principais Ocorrências</w:t>
      </w:r>
      <w:r w:rsidRPr="00D5150F">
        <w:rPr>
          <w:rFonts w:ascii="Arial" w:eastAsia="Arial" w:hAnsi="Arial" w:cs="Arial"/>
          <w:sz w:val="22"/>
          <w:szCs w:val="22"/>
        </w:rPr>
        <w:tab/>
        <w:t>Pág. 05 a 06</w:t>
      </w:r>
    </w:p>
    <w:p w14:paraId="117BCE3E" w14:textId="77777777" w:rsidR="00B42599" w:rsidRPr="00D5150F" w:rsidRDefault="00B42599">
      <w:pPr>
        <w:widowControl w:val="0"/>
        <w:tabs>
          <w:tab w:val="left" w:pos="0"/>
          <w:tab w:val="left" w:pos="284"/>
          <w:tab w:val="left" w:pos="7797"/>
        </w:tabs>
        <w:spacing w:line="360" w:lineRule="auto"/>
        <w:ind w:left="0" w:right="566" w:hanging="2"/>
        <w:rPr>
          <w:rFonts w:ascii="Arial" w:eastAsia="Arial" w:hAnsi="Arial" w:cs="Arial"/>
          <w:b/>
          <w:sz w:val="22"/>
          <w:szCs w:val="22"/>
        </w:rPr>
      </w:pPr>
    </w:p>
    <w:p w14:paraId="55A3D951" w14:textId="77777777" w:rsidR="00B42599" w:rsidRPr="00D5150F" w:rsidRDefault="00B42599">
      <w:pPr>
        <w:widowControl w:val="0"/>
        <w:tabs>
          <w:tab w:val="left" w:pos="0"/>
          <w:tab w:val="left" w:pos="284"/>
          <w:tab w:val="left" w:pos="7797"/>
        </w:tabs>
        <w:spacing w:line="360" w:lineRule="auto"/>
        <w:ind w:left="0" w:right="566" w:hanging="2"/>
        <w:rPr>
          <w:rFonts w:ascii="Arial" w:eastAsia="Arial" w:hAnsi="Arial" w:cs="Arial"/>
          <w:b/>
          <w:sz w:val="22"/>
          <w:szCs w:val="22"/>
        </w:rPr>
      </w:pPr>
    </w:p>
    <w:p w14:paraId="09D4EC7E" w14:textId="77777777" w:rsidR="00B42599" w:rsidRPr="00D5150F" w:rsidRDefault="00000000">
      <w:pPr>
        <w:widowControl w:val="0"/>
        <w:numPr>
          <w:ilvl w:val="0"/>
          <w:numId w:val="1"/>
        </w:numPr>
        <w:pBdr>
          <w:bottom w:val="single" w:sz="4" w:space="1" w:color="000000"/>
        </w:pBdr>
        <w:tabs>
          <w:tab w:val="left" w:pos="0"/>
          <w:tab w:val="left" w:pos="284"/>
          <w:tab w:val="left" w:pos="7797"/>
        </w:tabs>
        <w:spacing w:line="360" w:lineRule="auto"/>
        <w:ind w:left="0" w:right="566" w:hanging="2"/>
        <w:rPr>
          <w:rFonts w:ascii="Arial" w:eastAsia="Arial" w:hAnsi="Arial" w:cs="Arial"/>
          <w:b/>
          <w:sz w:val="22"/>
          <w:szCs w:val="22"/>
        </w:rPr>
      </w:pPr>
      <w:r w:rsidRPr="00D5150F">
        <w:rPr>
          <w:rFonts w:ascii="Arial" w:eastAsia="Arial" w:hAnsi="Arial" w:cs="Arial"/>
          <w:b/>
          <w:sz w:val="22"/>
          <w:szCs w:val="22"/>
        </w:rPr>
        <w:t>Visão Geral</w:t>
      </w:r>
      <w:r w:rsidRPr="00D5150F">
        <w:rPr>
          <w:rFonts w:ascii="Arial" w:eastAsia="Arial" w:hAnsi="Arial" w:cs="Arial"/>
          <w:b/>
          <w:sz w:val="22"/>
          <w:szCs w:val="22"/>
        </w:rPr>
        <w:tab/>
      </w:r>
      <w:r w:rsidRPr="00D5150F">
        <w:rPr>
          <w:rFonts w:ascii="Arial" w:eastAsia="Arial" w:hAnsi="Arial" w:cs="Arial"/>
          <w:sz w:val="22"/>
          <w:szCs w:val="22"/>
        </w:rPr>
        <w:t>Pág. 06 a 07</w:t>
      </w:r>
    </w:p>
    <w:p w14:paraId="48815F1C" w14:textId="77777777" w:rsidR="00B42599" w:rsidRPr="00D5150F" w:rsidRDefault="00B42599">
      <w:pPr>
        <w:widowControl w:val="0"/>
        <w:tabs>
          <w:tab w:val="left" w:pos="0"/>
          <w:tab w:val="left" w:pos="284"/>
          <w:tab w:val="left" w:pos="7797"/>
        </w:tabs>
        <w:spacing w:line="360" w:lineRule="auto"/>
        <w:ind w:left="0" w:right="566" w:hanging="2"/>
        <w:rPr>
          <w:rFonts w:ascii="Arial" w:eastAsia="Arial" w:hAnsi="Arial" w:cs="Arial"/>
          <w:b/>
          <w:sz w:val="22"/>
          <w:szCs w:val="22"/>
        </w:rPr>
      </w:pPr>
    </w:p>
    <w:p w14:paraId="262A9E00" w14:textId="77777777" w:rsidR="00B42599" w:rsidRPr="00D5150F" w:rsidRDefault="00B42599">
      <w:pPr>
        <w:widowControl w:val="0"/>
        <w:tabs>
          <w:tab w:val="left" w:pos="0"/>
          <w:tab w:val="left" w:pos="284"/>
          <w:tab w:val="left" w:pos="7797"/>
        </w:tabs>
        <w:spacing w:line="360" w:lineRule="auto"/>
        <w:ind w:left="0" w:right="566" w:hanging="2"/>
        <w:rPr>
          <w:rFonts w:ascii="Arial" w:eastAsia="Arial" w:hAnsi="Arial" w:cs="Arial"/>
          <w:b/>
          <w:sz w:val="22"/>
          <w:szCs w:val="22"/>
        </w:rPr>
      </w:pPr>
    </w:p>
    <w:p w14:paraId="4BFC1DE5" w14:textId="77777777" w:rsidR="00B42599" w:rsidRPr="00D5150F" w:rsidRDefault="00000000">
      <w:pPr>
        <w:widowControl w:val="0"/>
        <w:numPr>
          <w:ilvl w:val="0"/>
          <w:numId w:val="1"/>
        </w:numPr>
        <w:pBdr>
          <w:bottom w:val="single" w:sz="4" w:space="1" w:color="000000"/>
        </w:pBdr>
        <w:tabs>
          <w:tab w:val="left" w:pos="0"/>
          <w:tab w:val="left" w:pos="284"/>
          <w:tab w:val="left" w:pos="7797"/>
        </w:tabs>
        <w:spacing w:line="360" w:lineRule="auto"/>
        <w:ind w:left="0" w:right="566" w:hanging="2"/>
        <w:rPr>
          <w:rFonts w:ascii="Arial" w:eastAsia="Arial" w:hAnsi="Arial" w:cs="Arial"/>
          <w:b/>
          <w:sz w:val="22"/>
          <w:szCs w:val="22"/>
        </w:rPr>
      </w:pPr>
      <w:r w:rsidRPr="00D5150F">
        <w:rPr>
          <w:rFonts w:ascii="Arial" w:eastAsia="Arial" w:hAnsi="Arial" w:cs="Arial"/>
          <w:b/>
          <w:sz w:val="22"/>
          <w:szCs w:val="22"/>
        </w:rPr>
        <w:t>Quadro de Funcionários</w:t>
      </w:r>
      <w:r w:rsidRPr="00D5150F">
        <w:rPr>
          <w:rFonts w:ascii="Arial" w:eastAsia="Arial" w:hAnsi="Arial" w:cs="Arial"/>
          <w:b/>
          <w:sz w:val="22"/>
          <w:szCs w:val="22"/>
        </w:rPr>
        <w:tab/>
      </w:r>
      <w:r w:rsidRPr="00D5150F">
        <w:rPr>
          <w:rFonts w:ascii="Arial" w:eastAsia="Arial" w:hAnsi="Arial" w:cs="Arial"/>
          <w:sz w:val="22"/>
          <w:szCs w:val="22"/>
        </w:rPr>
        <w:t>Pág. 07 a 14</w:t>
      </w:r>
    </w:p>
    <w:p w14:paraId="2213C75D" w14:textId="77777777" w:rsidR="00B42599" w:rsidRPr="00D5150F" w:rsidRDefault="00B42599">
      <w:pPr>
        <w:widowControl w:val="0"/>
        <w:tabs>
          <w:tab w:val="left" w:pos="0"/>
          <w:tab w:val="left" w:pos="284"/>
          <w:tab w:val="left" w:pos="7797"/>
        </w:tabs>
        <w:spacing w:line="360" w:lineRule="auto"/>
        <w:ind w:left="0" w:right="566" w:hanging="2"/>
        <w:rPr>
          <w:rFonts w:ascii="Arial" w:eastAsia="Arial" w:hAnsi="Arial" w:cs="Arial"/>
          <w:b/>
          <w:sz w:val="22"/>
          <w:szCs w:val="22"/>
        </w:rPr>
      </w:pPr>
    </w:p>
    <w:p w14:paraId="6BD40736" w14:textId="77777777" w:rsidR="00B42599" w:rsidRPr="00D5150F" w:rsidRDefault="00B42599">
      <w:pPr>
        <w:widowControl w:val="0"/>
        <w:tabs>
          <w:tab w:val="left" w:pos="0"/>
          <w:tab w:val="left" w:pos="284"/>
          <w:tab w:val="left" w:pos="7797"/>
        </w:tabs>
        <w:spacing w:line="360" w:lineRule="auto"/>
        <w:ind w:left="0" w:right="566" w:hanging="2"/>
        <w:rPr>
          <w:rFonts w:ascii="Arial" w:eastAsia="Arial" w:hAnsi="Arial" w:cs="Arial"/>
          <w:b/>
          <w:sz w:val="22"/>
          <w:szCs w:val="22"/>
        </w:rPr>
      </w:pPr>
    </w:p>
    <w:p w14:paraId="402586F2" w14:textId="77777777" w:rsidR="00B42599" w:rsidRPr="00D5150F" w:rsidRDefault="00000000">
      <w:pPr>
        <w:widowControl w:val="0"/>
        <w:numPr>
          <w:ilvl w:val="0"/>
          <w:numId w:val="1"/>
        </w:numPr>
        <w:pBdr>
          <w:bottom w:val="single" w:sz="4" w:space="1" w:color="000000"/>
        </w:pBdr>
        <w:tabs>
          <w:tab w:val="left" w:pos="0"/>
          <w:tab w:val="left" w:pos="284"/>
          <w:tab w:val="left" w:pos="7797"/>
        </w:tabs>
        <w:spacing w:line="360" w:lineRule="auto"/>
        <w:ind w:left="0" w:right="566" w:hanging="2"/>
        <w:rPr>
          <w:rFonts w:ascii="Arial" w:eastAsia="Arial" w:hAnsi="Arial" w:cs="Arial"/>
          <w:b/>
          <w:sz w:val="22"/>
          <w:szCs w:val="22"/>
        </w:rPr>
      </w:pPr>
      <w:r w:rsidRPr="00D5150F">
        <w:rPr>
          <w:rFonts w:ascii="Arial" w:eastAsia="Arial" w:hAnsi="Arial" w:cs="Arial"/>
          <w:b/>
          <w:sz w:val="22"/>
          <w:szCs w:val="22"/>
        </w:rPr>
        <w:t>Situação Econômico-Financeira</w:t>
      </w:r>
      <w:r w:rsidRPr="00D5150F">
        <w:rPr>
          <w:rFonts w:ascii="Arial" w:eastAsia="Arial" w:hAnsi="Arial" w:cs="Arial"/>
          <w:b/>
          <w:sz w:val="22"/>
          <w:szCs w:val="22"/>
        </w:rPr>
        <w:tab/>
      </w:r>
      <w:r w:rsidRPr="00D5150F">
        <w:rPr>
          <w:rFonts w:ascii="Arial" w:eastAsia="Arial" w:hAnsi="Arial" w:cs="Arial"/>
          <w:sz w:val="22"/>
          <w:szCs w:val="22"/>
        </w:rPr>
        <w:t>Pág. 14 a 22</w:t>
      </w:r>
    </w:p>
    <w:p w14:paraId="7AB6D424" w14:textId="77777777" w:rsidR="00B42599" w:rsidRPr="00D5150F" w:rsidRDefault="00B42599">
      <w:pPr>
        <w:widowControl w:val="0"/>
        <w:tabs>
          <w:tab w:val="left" w:pos="0"/>
          <w:tab w:val="left" w:pos="284"/>
          <w:tab w:val="left" w:pos="7797"/>
        </w:tabs>
        <w:spacing w:line="360" w:lineRule="auto"/>
        <w:ind w:left="0" w:right="566" w:hanging="2"/>
        <w:rPr>
          <w:rFonts w:ascii="Arial" w:eastAsia="Arial" w:hAnsi="Arial" w:cs="Arial"/>
          <w:b/>
          <w:sz w:val="22"/>
          <w:szCs w:val="22"/>
        </w:rPr>
      </w:pPr>
    </w:p>
    <w:p w14:paraId="52F56E4D" w14:textId="77777777" w:rsidR="00B42599" w:rsidRPr="00D5150F" w:rsidRDefault="00B42599">
      <w:pPr>
        <w:widowControl w:val="0"/>
        <w:tabs>
          <w:tab w:val="left" w:pos="0"/>
          <w:tab w:val="left" w:pos="284"/>
          <w:tab w:val="left" w:pos="7797"/>
        </w:tabs>
        <w:spacing w:line="360" w:lineRule="auto"/>
        <w:ind w:left="0" w:right="566" w:hanging="2"/>
        <w:rPr>
          <w:rFonts w:ascii="Arial" w:eastAsia="Arial" w:hAnsi="Arial" w:cs="Arial"/>
          <w:b/>
          <w:sz w:val="22"/>
          <w:szCs w:val="22"/>
        </w:rPr>
      </w:pPr>
    </w:p>
    <w:p w14:paraId="2C955851" w14:textId="77777777" w:rsidR="00B42599" w:rsidRPr="00D5150F" w:rsidRDefault="00000000">
      <w:pPr>
        <w:widowControl w:val="0"/>
        <w:numPr>
          <w:ilvl w:val="0"/>
          <w:numId w:val="1"/>
        </w:numPr>
        <w:pBdr>
          <w:bottom w:val="single" w:sz="4" w:space="1" w:color="000000"/>
        </w:pBdr>
        <w:tabs>
          <w:tab w:val="left" w:pos="0"/>
          <w:tab w:val="left" w:pos="284"/>
          <w:tab w:val="left" w:pos="7797"/>
        </w:tabs>
        <w:spacing w:line="360" w:lineRule="auto"/>
        <w:ind w:left="0" w:right="566" w:hanging="2"/>
        <w:rPr>
          <w:rFonts w:ascii="Arial" w:eastAsia="Arial" w:hAnsi="Arial" w:cs="Arial"/>
          <w:b/>
          <w:sz w:val="22"/>
          <w:szCs w:val="22"/>
        </w:rPr>
      </w:pPr>
      <w:r w:rsidRPr="00D5150F">
        <w:rPr>
          <w:rFonts w:ascii="Arial" w:eastAsia="Arial" w:hAnsi="Arial" w:cs="Arial"/>
          <w:b/>
          <w:sz w:val="22"/>
          <w:szCs w:val="22"/>
        </w:rPr>
        <w:t xml:space="preserve">Débitos Tributários </w:t>
      </w:r>
      <w:r w:rsidRPr="00D5150F">
        <w:rPr>
          <w:rFonts w:ascii="Arial" w:eastAsia="Arial" w:hAnsi="Arial" w:cs="Arial"/>
          <w:b/>
          <w:sz w:val="22"/>
          <w:szCs w:val="22"/>
        </w:rPr>
        <w:tab/>
      </w:r>
      <w:r w:rsidRPr="00D5150F">
        <w:rPr>
          <w:rFonts w:ascii="Arial" w:eastAsia="Arial" w:hAnsi="Arial" w:cs="Arial"/>
          <w:sz w:val="22"/>
          <w:szCs w:val="22"/>
        </w:rPr>
        <w:t>Pág. 22 a 30</w:t>
      </w:r>
    </w:p>
    <w:p w14:paraId="7869D4D1" w14:textId="77777777" w:rsidR="00B42599" w:rsidRPr="00D5150F" w:rsidRDefault="00B42599">
      <w:pPr>
        <w:widowControl w:val="0"/>
        <w:tabs>
          <w:tab w:val="left" w:pos="0"/>
          <w:tab w:val="left" w:pos="284"/>
          <w:tab w:val="left" w:pos="7797"/>
        </w:tabs>
        <w:spacing w:line="360" w:lineRule="auto"/>
        <w:ind w:left="0" w:right="566" w:hanging="2"/>
        <w:rPr>
          <w:rFonts w:ascii="Arial" w:eastAsia="Arial" w:hAnsi="Arial" w:cs="Arial"/>
          <w:b/>
          <w:sz w:val="22"/>
          <w:szCs w:val="22"/>
        </w:rPr>
      </w:pPr>
    </w:p>
    <w:p w14:paraId="0F165B60" w14:textId="77777777" w:rsidR="00B42599" w:rsidRPr="00D5150F" w:rsidRDefault="00B42599">
      <w:pPr>
        <w:widowControl w:val="0"/>
        <w:tabs>
          <w:tab w:val="left" w:pos="0"/>
          <w:tab w:val="left" w:pos="284"/>
          <w:tab w:val="left" w:pos="7797"/>
        </w:tabs>
        <w:spacing w:line="360" w:lineRule="auto"/>
        <w:ind w:left="0" w:right="566" w:hanging="2"/>
        <w:rPr>
          <w:rFonts w:ascii="Arial" w:eastAsia="Arial" w:hAnsi="Arial" w:cs="Arial"/>
          <w:b/>
          <w:sz w:val="22"/>
          <w:szCs w:val="22"/>
        </w:rPr>
      </w:pPr>
    </w:p>
    <w:p w14:paraId="67BC38AE" w14:textId="77777777" w:rsidR="00B42599" w:rsidRPr="00D5150F" w:rsidRDefault="00000000">
      <w:pPr>
        <w:widowControl w:val="0"/>
        <w:numPr>
          <w:ilvl w:val="0"/>
          <w:numId w:val="1"/>
        </w:numPr>
        <w:pBdr>
          <w:bottom w:val="single" w:sz="4" w:space="1" w:color="000000"/>
        </w:pBdr>
        <w:tabs>
          <w:tab w:val="left" w:pos="0"/>
          <w:tab w:val="left" w:pos="284"/>
          <w:tab w:val="left" w:pos="7797"/>
        </w:tabs>
        <w:spacing w:line="360" w:lineRule="auto"/>
        <w:ind w:left="0" w:right="566" w:hanging="2"/>
        <w:rPr>
          <w:rFonts w:ascii="Arial" w:eastAsia="Arial" w:hAnsi="Arial" w:cs="Arial"/>
          <w:b/>
          <w:sz w:val="22"/>
          <w:szCs w:val="22"/>
        </w:rPr>
      </w:pPr>
      <w:r w:rsidRPr="00D5150F">
        <w:rPr>
          <w:rFonts w:ascii="Arial" w:eastAsia="Arial" w:hAnsi="Arial" w:cs="Arial"/>
          <w:b/>
          <w:sz w:val="22"/>
          <w:szCs w:val="22"/>
        </w:rPr>
        <w:t xml:space="preserve">Conclusão </w:t>
      </w:r>
      <w:r w:rsidRPr="00D5150F">
        <w:rPr>
          <w:rFonts w:ascii="Arial" w:eastAsia="Arial" w:hAnsi="Arial" w:cs="Arial"/>
          <w:b/>
          <w:sz w:val="22"/>
          <w:szCs w:val="22"/>
        </w:rPr>
        <w:tab/>
      </w:r>
      <w:r w:rsidRPr="00D5150F">
        <w:rPr>
          <w:rFonts w:ascii="Arial" w:eastAsia="Arial" w:hAnsi="Arial" w:cs="Arial"/>
          <w:sz w:val="22"/>
          <w:szCs w:val="22"/>
        </w:rPr>
        <w:t>Pág. 30</w:t>
      </w:r>
    </w:p>
    <w:p w14:paraId="3AD75E00" w14:textId="77777777" w:rsidR="00B42599" w:rsidRPr="00D5150F" w:rsidRDefault="00000000">
      <w:pPr>
        <w:widowControl w:val="0"/>
        <w:spacing w:line="360" w:lineRule="auto"/>
        <w:ind w:left="0" w:right="566" w:hanging="2"/>
        <w:jc w:val="both"/>
        <w:rPr>
          <w:rFonts w:ascii="Arial" w:eastAsia="Arial" w:hAnsi="Arial" w:cs="Arial"/>
          <w:sz w:val="22"/>
          <w:szCs w:val="22"/>
        </w:rPr>
      </w:pPr>
      <w:r w:rsidRPr="00D5150F">
        <w:br w:type="page"/>
      </w:r>
    </w:p>
    <w:p w14:paraId="733E0A54" w14:textId="77777777" w:rsidR="00B42599" w:rsidRPr="00D5150F" w:rsidRDefault="00B42599">
      <w:pPr>
        <w:widowControl w:val="0"/>
        <w:spacing w:line="360" w:lineRule="auto"/>
        <w:ind w:left="0" w:right="566" w:hanging="2"/>
        <w:jc w:val="center"/>
        <w:rPr>
          <w:rFonts w:ascii="Arial" w:eastAsia="Arial" w:hAnsi="Arial" w:cs="Arial"/>
          <w:b/>
          <w:sz w:val="22"/>
          <w:szCs w:val="22"/>
        </w:rPr>
      </w:pPr>
    </w:p>
    <w:p w14:paraId="2E1F1AAC" w14:textId="77777777" w:rsidR="00B42599" w:rsidRPr="00D5150F" w:rsidRDefault="00000000">
      <w:pPr>
        <w:widowControl w:val="0"/>
        <w:spacing w:line="360" w:lineRule="auto"/>
        <w:ind w:left="0" w:right="566" w:hanging="2"/>
        <w:jc w:val="center"/>
        <w:rPr>
          <w:rFonts w:ascii="Arial" w:eastAsia="Arial" w:hAnsi="Arial" w:cs="Arial"/>
          <w:b/>
          <w:sz w:val="22"/>
          <w:szCs w:val="22"/>
        </w:rPr>
      </w:pPr>
      <w:r w:rsidRPr="00D5150F">
        <w:rPr>
          <w:rFonts w:ascii="Arial" w:eastAsia="Arial" w:hAnsi="Arial" w:cs="Arial"/>
          <w:b/>
          <w:sz w:val="22"/>
          <w:szCs w:val="22"/>
        </w:rPr>
        <w:t>(1) CRONOGRAMA DA RECUPERAÇÃO JUDICIAL</w:t>
      </w:r>
    </w:p>
    <w:p w14:paraId="7A4F1086" w14:textId="77777777" w:rsidR="00B42599" w:rsidRPr="00D5150F" w:rsidRDefault="00B42599">
      <w:pPr>
        <w:widowControl w:val="0"/>
        <w:spacing w:line="360" w:lineRule="auto"/>
        <w:ind w:left="0" w:right="566" w:hanging="2"/>
        <w:jc w:val="center"/>
        <w:rPr>
          <w:rFonts w:ascii="Arial" w:eastAsia="Arial" w:hAnsi="Arial" w:cs="Arial"/>
          <w:b/>
          <w:sz w:val="22"/>
          <w:szCs w:val="22"/>
        </w:rPr>
      </w:pPr>
    </w:p>
    <w:p w14:paraId="4639CEEE" w14:textId="77777777" w:rsidR="00B42599" w:rsidRPr="00D5150F" w:rsidRDefault="00B42599">
      <w:pPr>
        <w:widowControl w:val="0"/>
        <w:spacing w:line="360" w:lineRule="auto"/>
        <w:ind w:left="0" w:right="566" w:hanging="2"/>
        <w:jc w:val="center"/>
        <w:rPr>
          <w:rFonts w:ascii="Arial" w:eastAsia="Arial" w:hAnsi="Arial" w:cs="Arial"/>
          <w:b/>
          <w:sz w:val="22"/>
          <w:szCs w:val="22"/>
        </w:rPr>
      </w:pPr>
    </w:p>
    <w:p w14:paraId="32C449D1" w14:textId="77777777" w:rsidR="00B42599" w:rsidRPr="00D5150F" w:rsidRDefault="00B42599">
      <w:pPr>
        <w:widowControl w:val="0"/>
        <w:spacing w:line="360" w:lineRule="auto"/>
        <w:ind w:left="0" w:right="566" w:hanging="2"/>
        <w:jc w:val="center"/>
        <w:rPr>
          <w:rFonts w:ascii="Arial" w:eastAsia="Arial" w:hAnsi="Arial" w:cs="Arial"/>
          <w:sz w:val="24"/>
          <w:szCs w:val="24"/>
        </w:rPr>
      </w:pPr>
    </w:p>
    <w:tbl>
      <w:tblPr>
        <w:tblStyle w:val="a"/>
        <w:tblW w:w="10155"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6"/>
        <w:gridCol w:w="1710"/>
        <w:gridCol w:w="1959"/>
        <w:gridCol w:w="1970"/>
        <w:gridCol w:w="1770"/>
      </w:tblGrid>
      <w:tr w:rsidR="00B42599" w:rsidRPr="00D5150F" w14:paraId="2A8D27A8" w14:textId="77777777">
        <w:tc>
          <w:tcPr>
            <w:tcW w:w="2745" w:type="dxa"/>
            <w:shd w:val="clear" w:color="auto" w:fill="auto"/>
            <w:tcMar>
              <w:top w:w="100" w:type="dxa"/>
              <w:left w:w="100" w:type="dxa"/>
              <w:bottom w:w="100" w:type="dxa"/>
              <w:right w:w="100" w:type="dxa"/>
            </w:tcMar>
          </w:tcPr>
          <w:p w14:paraId="2F50AA19" w14:textId="77777777" w:rsidR="00B42599" w:rsidRPr="00D5150F" w:rsidRDefault="00000000">
            <w:pPr>
              <w:widowControl w:val="0"/>
              <w:ind w:left="0" w:right="566" w:hanging="2"/>
              <w:rPr>
                <w:rFonts w:ascii="Arial" w:eastAsia="Arial" w:hAnsi="Arial" w:cs="Arial"/>
                <w:b/>
                <w:sz w:val="18"/>
                <w:szCs w:val="18"/>
              </w:rPr>
            </w:pPr>
            <w:r w:rsidRPr="00D5150F">
              <w:rPr>
                <w:rFonts w:ascii="Arial" w:eastAsia="Arial" w:hAnsi="Arial" w:cs="Arial"/>
                <w:b/>
                <w:sz w:val="18"/>
                <w:szCs w:val="18"/>
              </w:rPr>
              <w:t>Evento</w:t>
            </w:r>
          </w:p>
        </w:tc>
        <w:tc>
          <w:tcPr>
            <w:tcW w:w="1710" w:type="dxa"/>
            <w:shd w:val="clear" w:color="auto" w:fill="auto"/>
            <w:tcMar>
              <w:top w:w="100" w:type="dxa"/>
              <w:left w:w="100" w:type="dxa"/>
              <w:bottom w:w="100" w:type="dxa"/>
              <w:right w:w="100" w:type="dxa"/>
            </w:tcMar>
          </w:tcPr>
          <w:p w14:paraId="449A4C63" w14:textId="77777777" w:rsidR="00B42599" w:rsidRPr="00D5150F" w:rsidRDefault="00000000">
            <w:pPr>
              <w:widowControl w:val="0"/>
              <w:ind w:left="0" w:right="566" w:hanging="2"/>
              <w:rPr>
                <w:rFonts w:ascii="Arial" w:eastAsia="Arial" w:hAnsi="Arial" w:cs="Arial"/>
                <w:b/>
                <w:sz w:val="18"/>
                <w:szCs w:val="18"/>
              </w:rPr>
            </w:pPr>
            <w:r w:rsidRPr="00D5150F">
              <w:rPr>
                <w:rFonts w:ascii="Arial" w:eastAsia="Arial" w:hAnsi="Arial" w:cs="Arial"/>
                <w:b/>
                <w:sz w:val="18"/>
                <w:szCs w:val="18"/>
              </w:rPr>
              <w:t>Data Prevista</w:t>
            </w:r>
          </w:p>
        </w:tc>
        <w:tc>
          <w:tcPr>
            <w:tcW w:w="1959" w:type="dxa"/>
            <w:shd w:val="clear" w:color="auto" w:fill="auto"/>
            <w:tcMar>
              <w:top w:w="100" w:type="dxa"/>
              <w:left w:w="100" w:type="dxa"/>
              <w:bottom w:w="100" w:type="dxa"/>
              <w:right w:w="100" w:type="dxa"/>
            </w:tcMar>
          </w:tcPr>
          <w:p w14:paraId="6E713A7E" w14:textId="77777777" w:rsidR="00B42599" w:rsidRPr="00D5150F" w:rsidRDefault="00000000">
            <w:pPr>
              <w:widowControl w:val="0"/>
              <w:ind w:left="0" w:right="566" w:hanging="2"/>
              <w:rPr>
                <w:rFonts w:ascii="Arial" w:eastAsia="Arial" w:hAnsi="Arial" w:cs="Arial"/>
                <w:b/>
                <w:sz w:val="18"/>
                <w:szCs w:val="18"/>
              </w:rPr>
            </w:pPr>
            <w:r w:rsidRPr="00D5150F">
              <w:rPr>
                <w:rFonts w:ascii="Arial" w:eastAsia="Arial" w:hAnsi="Arial" w:cs="Arial"/>
                <w:b/>
                <w:sz w:val="18"/>
                <w:szCs w:val="18"/>
              </w:rPr>
              <w:t>Data da ocorrência</w:t>
            </w:r>
          </w:p>
        </w:tc>
        <w:tc>
          <w:tcPr>
            <w:tcW w:w="1970" w:type="dxa"/>
            <w:shd w:val="clear" w:color="auto" w:fill="auto"/>
            <w:tcMar>
              <w:top w:w="100" w:type="dxa"/>
              <w:left w:w="100" w:type="dxa"/>
              <w:bottom w:w="100" w:type="dxa"/>
              <w:right w:w="100" w:type="dxa"/>
            </w:tcMar>
          </w:tcPr>
          <w:p w14:paraId="08DDED63" w14:textId="77777777" w:rsidR="00B42599" w:rsidRPr="00D5150F" w:rsidRDefault="00000000">
            <w:pPr>
              <w:widowControl w:val="0"/>
              <w:ind w:left="0" w:right="566" w:hanging="2"/>
              <w:rPr>
                <w:rFonts w:ascii="Arial" w:eastAsia="Arial" w:hAnsi="Arial" w:cs="Arial"/>
                <w:b/>
                <w:sz w:val="18"/>
                <w:szCs w:val="18"/>
              </w:rPr>
            </w:pPr>
            <w:r w:rsidRPr="00D5150F">
              <w:rPr>
                <w:rFonts w:ascii="Arial" w:eastAsia="Arial" w:hAnsi="Arial" w:cs="Arial"/>
                <w:b/>
                <w:sz w:val="18"/>
                <w:szCs w:val="18"/>
              </w:rPr>
              <w:t>Fls.</w:t>
            </w:r>
          </w:p>
        </w:tc>
        <w:tc>
          <w:tcPr>
            <w:tcW w:w="1770" w:type="dxa"/>
            <w:shd w:val="clear" w:color="auto" w:fill="auto"/>
            <w:tcMar>
              <w:top w:w="100" w:type="dxa"/>
              <w:left w:w="100" w:type="dxa"/>
              <w:bottom w:w="100" w:type="dxa"/>
              <w:right w:w="100" w:type="dxa"/>
            </w:tcMar>
          </w:tcPr>
          <w:p w14:paraId="44E89AF3" w14:textId="77777777" w:rsidR="00B42599" w:rsidRPr="00D5150F" w:rsidRDefault="00000000">
            <w:pPr>
              <w:widowControl w:val="0"/>
              <w:ind w:left="0" w:right="566" w:hanging="2"/>
              <w:rPr>
                <w:rFonts w:ascii="Arial" w:eastAsia="Arial" w:hAnsi="Arial" w:cs="Arial"/>
                <w:b/>
                <w:sz w:val="18"/>
                <w:szCs w:val="18"/>
              </w:rPr>
            </w:pPr>
            <w:r w:rsidRPr="00D5150F">
              <w:rPr>
                <w:rFonts w:ascii="Arial" w:eastAsia="Arial" w:hAnsi="Arial" w:cs="Arial"/>
                <w:b/>
                <w:sz w:val="18"/>
                <w:szCs w:val="18"/>
              </w:rPr>
              <w:t>Dispositivo legal</w:t>
            </w:r>
          </w:p>
        </w:tc>
      </w:tr>
      <w:tr w:rsidR="00B42599" w:rsidRPr="00D5150F" w14:paraId="4A86D35D" w14:textId="77777777">
        <w:tc>
          <w:tcPr>
            <w:tcW w:w="2745" w:type="dxa"/>
            <w:shd w:val="clear" w:color="auto" w:fill="auto"/>
            <w:tcMar>
              <w:top w:w="100" w:type="dxa"/>
              <w:left w:w="100" w:type="dxa"/>
              <w:bottom w:w="100" w:type="dxa"/>
              <w:right w:w="100" w:type="dxa"/>
            </w:tcMar>
          </w:tcPr>
          <w:p w14:paraId="04372789"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Distribuição do Pedido de Recuperação Judicial</w:t>
            </w:r>
          </w:p>
        </w:tc>
        <w:tc>
          <w:tcPr>
            <w:tcW w:w="1710" w:type="dxa"/>
            <w:shd w:val="clear" w:color="auto" w:fill="auto"/>
            <w:tcMar>
              <w:top w:w="100" w:type="dxa"/>
              <w:left w:w="100" w:type="dxa"/>
              <w:bottom w:w="100" w:type="dxa"/>
              <w:right w:w="100" w:type="dxa"/>
            </w:tcMar>
          </w:tcPr>
          <w:p w14:paraId="52F45B88"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x</w:t>
            </w:r>
          </w:p>
        </w:tc>
        <w:tc>
          <w:tcPr>
            <w:tcW w:w="1959" w:type="dxa"/>
            <w:shd w:val="clear" w:color="auto" w:fill="auto"/>
            <w:tcMar>
              <w:top w:w="100" w:type="dxa"/>
              <w:left w:w="100" w:type="dxa"/>
              <w:bottom w:w="100" w:type="dxa"/>
              <w:right w:w="100" w:type="dxa"/>
            </w:tcMar>
          </w:tcPr>
          <w:p w14:paraId="0368430E"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26/08/2020</w:t>
            </w:r>
          </w:p>
        </w:tc>
        <w:tc>
          <w:tcPr>
            <w:tcW w:w="1970" w:type="dxa"/>
            <w:shd w:val="clear" w:color="auto" w:fill="auto"/>
            <w:tcMar>
              <w:top w:w="100" w:type="dxa"/>
              <w:left w:w="100" w:type="dxa"/>
              <w:bottom w:w="100" w:type="dxa"/>
              <w:right w:w="100" w:type="dxa"/>
            </w:tcMar>
          </w:tcPr>
          <w:p w14:paraId="51E130F9"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01 a 1.367</w:t>
            </w:r>
          </w:p>
        </w:tc>
        <w:tc>
          <w:tcPr>
            <w:tcW w:w="1770" w:type="dxa"/>
            <w:shd w:val="clear" w:color="auto" w:fill="auto"/>
            <w:tcMar>
              <w:top w:w="100" w:type="dxa"/>
              <w:left w:w="100" w:type="dxa"/>
              <w:bottom w:w="100" w:type="dxa"/>
              <w:right w:w="100" w:type="dxa"/>
            </w:tcMar>
          </w:tcPr>
          <w:p w14:paraId="4720A5D6" w14:textId="77777777" w:rsidR="00B42599" w:rsidRPr="00D5150F" w:rsidRDefault="00B42599">
            <w:pPr>
              <w:widowControl w:val="0"/>
              <w:ind w:left="0" w:right="566" w:hanging="2"/>
              <w:rPr>
                <w:rFonts w:ascii="Arial" w:eastAsia="Arial" w:hAnsi="Arial" w:cs="Arial"/>
                <w:sz w:val="18"/>
                <w:szCs w:val="18"/>
              </w:rPr>
            </w:pPr>
          </w:p>
        </w:tc>
      </w:tr>
      <w:tr w:rsidR="00B42599" w:rsidRPr="00D5150F" w14:paraId="23C4A45F" w14:textId="77777777">
        <w:tc>
          <w:tcPr>
            <w:tcW w:w="2745" w:type="dxa"/>
            <w:shd w:val="clear" w:color="auto" w:fill="auto"/>
            <w:tcMar>
              <w:top w:w="100" w:type="dxa"/>
              <w:left w:w="100" w:type="dxa"/>
              <w:bottom w:w="100" w:type="dxa"/>
              <w:right w:w="100" w:type="dxa"/>
            </w:tcMar>
          </w:tcPr>
          <w:p w14:paraId="316781B6"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 xml:space="preserve">Deferimento do processamento do pedido </w:t>
            </w:r>
          </w:p>
        </w:tc>
        <w:tc>
          <w:tcPr>
            <w:tcW w:w="1710" w:type="dxa"/>
            <w:shd w:val="clear" w:color="auto" w:fill="auto"/>
            <w:tcMar>
              <w:top w:w="100" w:type="dxa"/>
              <w:left w:w="100" w:type="dxa"/>
              <w:bottom w:w="100" w:type="dxa"/>
              <w:right w:w="100" w:type="dxa"/>
            </w:tcMar>
          </w:tcPr>
          <w:p w14:paraId="6AE7DE4F"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x</w:t>
            </w:r>
          </w:p>
        </w:tc>
        <w:tc>
          <w:tcPr>
            <w:tcW w:w="1959" w:type="dxa"/>
            <w:shd w:val="clear" w:color="auto" w:fill="auto"/>
            <w:tcMar>
              <w:top w:w="100" w:type="dxa"/>
              <w:left w:w="100" w:type="dxa"/>
              <w:bottom w:w="100" w:type="dxa"/>
              <w:right w:w="100" w:type="dxa"/>
            </w:tcMar>
          </w:tcPr>
          <w:p w14:paraId="5C486992"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*28/08/2020</w:t>
            </w:r>
          </w:p>
          <w:p w14:paraId="6106DD07"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(Data da disponibilização da decisão nos autos)</w:t>
            </w:r>
          </w:p>
        </w:tc>
        <w:tc>
          <w:tcPr>
            <w:tcW w:w="1970" w:type="dxa"/>
            <w:shd w:val="clear" w:color="auto" w:fill="auto"/>
            <w:tcMar>
              <w:top w:w="100" w:type="dxa"/>
              <w:left w:w="100" w:type="dxa"/>
              <w:bottom w:w="100" w:type="dxa"/>
              <w:right w:w="100" w:type="dxa"/>
            </w:tcMar>
          </w:tcPr>
          <w:p w14:paraId="5F5A5153"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1.372 a 1.376</w:t>
            </w:r>
          </w:p>
        </w:tc>
        <w:tc>
          <w:tcPr>
            <w:tcW w:w="1770" w:type="dxa"/>
            <w:shd w:val="clear" w:color="auto" w:fill="auto"/>
            <w:tcMar>
              <w:top w:w="100" w:type="dxa"/>
              <w:left w:w="100" w:type="dxa"/>
              <w:bottom w:w="100" w:type="dxa"/>
              <w:right w:w="100" w:type="dxa"/>
            </w:tcMar>
          </w:tcPr>
          <w:p w14:paraId="26EEB9B1"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Art.52</w:t>
            </w:r>
          </w:p>
          <w:p w14:paraId="2F567B4A" w14:textId="77777777" w:rsidR="00B42599" w:rsidRPr="00D5150F" w:rsidRDefault="00B42599">
            <w:pPr>
              <w:widowControl w:val="0"/>
              <w:ind w:left="0" w:right="566" w:hanging="2"/>
              <w:rPr>
                <w:rFonts w:ascii="Arial" w:eastAsia="Arial" w:hAnsi="Arial" w:cs="Arial"/>
                <w:sz w:val="18"/>
                <w:szCs w:val="18"/>
              </w:rPr>
            </w:pPr>
          </w:p>
        </w:tc>
      </w:tr>
      <w:tr w:rsidR="00B42599" w:rsidRPr="00D5150F" w14:paraId="21F07AE4" w14:textId="77777777">
        <w:tc>
          <w:tcPr>
            <w:tcW w:w="2745" w:type="dxa"/>
            <w:shd w:val="clear" w:color="auto" w:fill="auto"/>
            <w:tcMar>
              <w:top w:w="100" w:type="dxa"/>
              <w:left w:w="100" w:type="dxa"/>
              <w:bottom w:w="100" w:type="dxa"/>
              <w:right w:w="100" w:type="dxa"/>
            </w:tcMar>
          </w:tcPr>
          <w:p w14:paraId="49E285DC"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Publicação da decisão que deferiu o processamento da Recuperação Judicial</w:t>
            </w:r>
          </w:p>
        </w:tc>
        <w:tc>
          <w:tcPr>
            <w:tcW w:w="1710" w:type="dxa"/>
            <w:shd w:val="clear" w:color="auto" w:fill="auto"/>
            <w:tcMar>
              <w:top w:w="100" w:type="dxa"/>
              <w:left w:w="100" w:type="dxa"/>
              <w:bottom w:w="100" w:type="dxa"/>
              <w:right w:w="100" w:type="dxa"/>
            </w:tcMar>
          </w:tcPr>
          <w:p w14:paraId="12362F5A"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x</w:t>
            </w:r>
          </w:p>
        </w:tc>
        <w:tc>
          <w:tcPr>
            <w:tcW w:w="1959" w:type="dxa"/>
            <w:shd w:val="clear" w:color="auto" w:fill="auto"/>
            <w:tcMar>
              <w:top w:w="100" w:type="dxa"/>
              <w:left w:w="100" w:type="dxa"/>
              <w:bottom w:w="100" w:type="dxa"/>
              <w:right w:w="100" w:type="dxa"/>
            </w:tcMar>
          </w:tcPr>
          <w:p w14:paraId="43C34EC9"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02/09/2020</w:t>
            </w:r>
          </w:p>
        </w:tc>
        <w:tc>
          <w:tcPr>
            <w:tcW w:w="1970" w:type="dxa"/>
            <w:shd w:val="clear" w:color="auto" w:fill="auto"/>
            <w:tcMar>
              <w:top w:w="100" w:type="dxa"/>
              <w:left w:w="100" w:type="dxa"/>
              <w:bottom w:w="100" w:type="dxa"/>
              <w:right w:w="100" w:type="dxa"/>
            </w:tcMar>
          </w:tcPr>
          <w:p w14:paraId="36B24C9D"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1.432 e 1.433</w:t>
            </w:r>
          </w:p>
        </w:tc>
        <w:tc>
          <w:tcPr>
            <w:tcW w:w="1770" w:type="dxa"/>
            <w:shd w:val="clear" w:color="auto" w:fill="auto"/>
            <w:tcMar>
              <w:top w:w="100" w:type="dxa"/>
              <w:left w:w="100" w:type="dxa"/>
              <w:bottom w:w="100" w:type="dxa"/>
              <w:right w:w="100" w:type="dxa"/>
            </w:tcMar>
          </w:tcPr>
          <w:p w14:paraId="7131E379" w14:textId="77777777" w:rsidR="00B42599" w:rsidRPr="00D5150F" w:rsidRDefault="00B42599">
            <w:pPr>
              <w:widowControl w:val="0"/>
              <w:ind w:left="0" w:right="566" w:hanging="2"/>
              <w:rPr>
                <w:rFonts w:ascii="Arial" w:eastAsia="Arial" w:hAnsi="Arial" w:cs="Arial"/>
                <w:sz w:val="18"/>
                <w:szCs w:val="18"/>
              </w:rPr>
            </w:pPr>
          </w:p>
        </w:tc>
      </w:tr>
      <w:tr w:rsidR="00B42599" w:rsidRPr="00D5150F" w14:paraId="42B751C1" w14:textId="77777777">
        <w:tc>
          <w:tcPr>
            <w:tcW w:w="2745" w:type="dxa"/>
            <w:shd w:val="clear" w:color="auto" w:fill="auto"/>
            <w:tcMar>
              <w:top w:w="100" w:type="dxa"/>
              <w:left w:w="100" w:type="dxa"/>
              <w:bottom w:w="100" w:type="dxa"/>
              <w:right w:w="100" w:type="dxa"/>
            </w:tcMar>
          </w:tcPr>
          <w:p w14:paraId="21A73FE4"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Termo de Compromisso da Administradora Judicial</w:t>
            </w:r>
          </w:p>
        </w:tc>
        <w:tc>
          <w:tcPr>
            <w:tcW w:w="1710" w:type="dxa"/>
            <w:shd w:val="clear" w:color="auto" w:fill="auto"/>
            <w:tcMar>
              <w:top w:w="100" w:type="dxa"/>
              <w:left w:w="100" w:type="dxa"/>
              <w:bottom w:w="100" w:type="dxa"/>
              <w:right w:w="100" w:type="dxa"/>
            </w:tcMar>
          </w:tcPr>
          <w:p w14:paraId="284AD71C"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x</w:t>
            </w:r>
          </w:p>
        </w:tc>
        <w:tc>
          <w:tcPr>
            <w:tcW w:w="1959" w:type="dxa"/>
            <w:shd w:val="clear" w:color="auto" w:fill="auto"/>
            <w:tcMar>
              <w:top w:w="100" w:type="dxa"/>
              <w:left w:w="100" w:type="dxa"/>
              <w:bottom w:w="100" w:type="dxa"/>
              <w:right w:w="100" w:type="dxa"/>
            </w:tcMar>
          </w:tcPr>
          <w:p w14:paraId="5A2B195F"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28/08/2020</w:t>
            </w:r>
          </w:p>
        </w:tc>
        <w:tc>
          <w:tcPr>
            <w:tcW w:w="1970" w:type="dxa"/>
            <w:shd w:val="clear" w:color="auto" w:fill="auto"/>
            <w:tcMar>
              <w:top w:w="100" w:type="dxa"/>
              <w:left w:w="100" w:type="dxa"/>
              <w:bottom w:w="100" w:type="dxa"/>
              <w:right w:w="100" w:type="dxa"/>
            </w:tcMar>
          </w:tcPr>
          <w:p w14:paraId="4279474D"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1.401 a 1.404 - 1.436 e 1.437</w:t>
            </w:r>
          </w:p>
        </w:tc>
        <w:tc>
          <w:tcPr>
            <w:tcW w:w="1770" w:type="dxa"/>
            <w:shd w:val="clear" w:color="auto" w:fill="auto"/>
            <w:tcMar>
              <w:top w:w="100" w:type="dxa"/>
              <w:left w:w="100" w:type="dxa"/>
              <w:bottom w:w="100" w:type="dxa"/>
              <w:right w:w="100" w:type="dxa"/>
            </w:tcMar>
          </w:tcPr>
          <w:p w14:paraId="41B11D21"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Art. 33</w:t>
            </w:r>
          </w:p>
        </w:tc>
      </w:tr>
      <w:tr w:rsidR="00B42599" w:rsidRPr="00D5150F" w14:paraId="7077CA9D" w14:textId="77777777">
        <w:tc>
          <w:tcPr>
            <w:tcW w:w="2745" w:type="dxa"/>
            <w:shd w:val="clear" w:color="auto" w:fill="auto"/>
            <w:tcMar>
              <w:top w:w="100" w:type="dxa"/>
              <w:left w:w="100" w:type="dxa"/>
              <w:bottom w:w="100" w:type="dxa"/>
              <w:right w:w="100" w:type="dxa"/>
            </w:tcMar>
          </w:tcPr>
          <w:p w14:paraId="0DC83FFE"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Publicação do Primeiro Edital de Credores</w:t>
            </w:r>
          </w:p>
        </w:tc>
        <w:tc>
          <w:tcPr>
            <w:tcW w:w="1710" w:type="dxa"/>
            <w:shd w:val="clear" w:color="auto" w:fill="auto"/>
            <w:tcMar>
              <w:top w:w="100" w:type="dxa"/>
              <w:left w:w="100" w:type="dxa"/>
              <w:bottom w:w="100" w:type="dxa"/>
              <w:right w:w="100" w:type="dxa"/>
            </w:tcMar>
          </w:tcPr>
          <w:p w14:paraId="564BB5CF"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x</w:t>
            </w:r>
          </w:p>
        </w:tc>
        <w:tc>
          <w:tcPr>
            <w:tcW w:w="1959" w:type="dxa"/>
            <w:shd w:val="clear" w:color="auto" w:fill="auto"/>
            <w:tcMar>
              <w:top w:w="100" w:type="dxa"/>
              <w:left w:w="100" w:type="dxa"/>
              <w:bottom w:w="100" w:type="dxa"/>
              <w:right w:w="100" w:type="dxa"/>
            </w:tcMar>
          </w:tcPr>
          <w:p w14:paraId="318AAB6E"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23/09/2020</w:t>
            </w:r>
          </w:p>
        </w:tc>
        <w:tc>
          <w:tcPr>
            <w:tcW w:w="1970" w:type="dxa"/>
            <w:shd w:val="clear" w:color="auto" w:fill="auto"/>
            <w:tcMar>
              <w:top w:w="100" w:type="dxa"/>
              <w:left w:w="100" w:type="dxa"/>
              <w:bottom w:w="100" w:type="dxa"/>
              <w:right w:w="100" w:type="dxa"/>
            </w:tcMar>
          </w:tcPr>
          <w:p w14:paraId="2FDF5DA6"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1.685 a 1.692</w:t>
            </w:r>
          </w:p>
        </w:tc>
        <w:tc>
          <w:tcPr>
            <w:tcW w:w="1770" w:type="dxa"/>
            <w:shd w:val="clear" w:color="auto" w:fill="auto"/>
            <w:tcMar>
              <w:top w:w="100" w:type="dxa"/>
              <w:left w:w="100" w:type="dxa"/>
              <w:bottom w:w="100" w:type="dxa"/>
              <w:right w:w="100" w:type="dxa"/>
            </w:tcMar>
          </w:tcPr>
          <w:p w14:paraId="2718761C"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Art. 52, §1º</w:t>
            </w:r>
          </w:p>
        </w:tc>
      </w:tr>
      <w:tr w:rsidR="00B42599" w:rsidRPr="00D5150F" w14:paraId="20E4A931" w14:textId="77777777">
        <w:tc>
          <w:tcPr>
            <w:tcW w:w="2745" w:type="dxa"/>
            <w:shd w:val="clear" w:color="auto" w:fill="auto"/>
            <w:tcMar>
              <w:top w:w="100" w:type="dxa"/>
              <w:left w:w="100" w:type="dxa"/>
              <w:bottom w:w="100" w:type="dxa"/>
              <w:right w:w="100" w:type="dxa"/>
            </w:tcMar>
          </w:tcPr>
          <w:p w14:paraId="3EA4DCF3"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Prazo fatal para apresentação de divergências e habilitações administrativas (15 dias corridos, contados da publicação do 1º edital)</w:t>
            </w:r>
          </w:p>
        </w:tc>
        <w:tc>
          <w:tcPr>
            <w:tcW w:w="1710" w:type="dxa"/>
            <w:shd w:val="clear" w:color="auto" w:fill="auto"/>
            <w:tcMar>
              <w:top w:w="100" w:type="dxa"/>
              <w:left w:w="100" w:type="dxa"/>
              <w:bottom w:w="100" w:type="dxa"/>
              <w:right w:w="100" w:type="dxa"/>
            </w:tcMar>
          </w:tcPr>
          <w:p w14:paraId="55BD301E"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08/10/2020</w:t>
            </w:r>
          </w:p>
        </w:tc>
        <w:tc>
          <w:tcPr>
            <w:tcW w:w="1959" w:type="dxa"/>
            <w:shd w:val="clear" w:color="auto" w:fill="auto"/>
            <w:tcMar>
              <w:top w:w="100" w:type="dxa"/>
              <w:left w:w="100" w:type="dxa"/>
              <w:bottom w:w="100" w:type="dxa"/>
              <w:right w:w="100" w:type="dxa"/>
            </w:tcMar>
          </w:tcPr>
          <w:p w14:paraId="55EBC092" w14:textId="77777777" w:rsidR="00B42599" w:rsidRPr="00D5150F" w:rsidRDefault="00B42599">
            <w:pPr>
              <w:widowControl w:val="0"/>
              <w:ind w:left="0" w:right="566" w:hanging="2"/>
              <w:rPr>
                <w:rFonts w:ascii="Arial" w:eastAsia="Arial" w:hAnsi="Arial" w:cs="Arial"/>
                <w:sz w:val="18"/>
                <w:szCs w:val="18"/>
              </w:rPr>
            </w:pPr>
          </w:p>
        </w:tc>
        <w:tc>
          <w:tcPr>
            <w:tcW w:w="1970" w:type="dxa"/>
            <w:shd w:val="clear" w:color="auto" w:fill="auto"/>
            <w:tcMar>
              <w:top w:w="100" w:type="dxa"/>
              <w:left w:w="100" w:type="dxa"/>
              <w:bottom w:w="100" w:type="dxa"/>
              <w:right w:w="100" w:type="dxa"/>
            </w:tcMar>
          </w:tcPr>
          <w:p w14:paraId="50477A6E" w14:textId="5765A60A" w:rsidR="00B42599" w:rsidRPr="00D5150F" w:rsidRDefault="000C1828">
            <w:pPr>
              <w:widowControl w:val="0"/>
              <w:ind w:left="0" w:right="566" w:hanging="2"/>
              <w:rPr>
                <w:rFonts w:ascii="Arial" w:eastAsia="Arial" w:hAnsi="Arial" w:cs="Arial"/>
                <w:sz w:val="18"/>
                <w:szCs w:val="18"/>
              </w:rPr>
            </w:pPr>
            <w:r w:rsidRPr="00D5150F">
              <w:rPr>
                <w:rFonts w:ascii="Arial" w:eastAsia="Arial" w:hAnsi="Arial" w:cs="Arial"/>
                <w:sz w:val="18"/>
                <w:szCs w:val="18"/>
              </w:rPr>
              <w:t>X</w:t>
            </w:r>
          </w:p>
        </w:tc>
        <w:tc>
          <w:tcPr>
            <w:tcW w:w="1770" w:type="dxa"/>
            <w:shd w:val="clear" w:color="auto" w:fill="auto"/>
            <w:tcMar>
              <w:top w:w="100" w:type="dxa"/>
              <w:left w:w="100" w:type="dxa"/>
              <w:bottom w:w="100" w:type="dxa"/>
              <w:right w:w="100" w:type="dxa"/>
            </w:tcMar>
          </w:tcPr>
          <w:p w14:paraId="61309C2F"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Art. 7º, §1º</w:t>
            </w:r>
          </w:p>
        </w:tc>
      </w:tr>
      <w:tr w:rsidR="00B42599" w:rsidRPr="00D5150F" w14:paraId="2304D159" w14:textId="77777777">
        <w:tc>
          <w:tcPr>
            <w:tcW w:w="2745" w:type="dxa"/>
            <w:shd w:val="clear" w:color="auto" w:fill="auto"/>
            <w:tcMar>
              <w:top w:w="100" w:type="dxa"/>
              <w:left w:w="100" w:type="dxa"/>
              <w:bottom w:w="100" w:type="dxa"/>
              <w:right w:w="100" w:type="dxa"/>
            </w:tcMar>
          </w:tcPr>
          <w:p w14:paraId="7F3B88C6"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Prazo fatal para apresentação do plano de recuperação judicial em juízo (60 dias corridos , contados da data de publicação da decisão que deferiu o processamento da RJ)</w:t>
            </w:r>
          </w:p>
        </w:tc>
        <w:tc>
          <w:tcPr>
            <w:tcW w:w="1710" w:type="dxa"/>
            <w:shd w:val="clear" w:color="auto" w:fill="auto"/>
            <w:tcMar>
              <w:top w:w="100" w:type="dxa"/>
              <w:left w:w="100" w:type="dxa"/>
              <w:bottom w:w="100" w:type="dxa"/>
              <w:right w:w="100" w:type="dxa"/>
            </w:tcMar>
          </w:tcPr>
          <w:p w14:paraId="29FB1B2D"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03/11/2020 (*1º dia útil subsequente)</w:t>
            </w:r>
          </w:p>
        </w:tc>
        <w:tc>
          <w:tcPr>
            <w:tcW w:w="1959" w:type="dxa"/>
            <w:shd w:val="clear" w:color="auto" w:fill="auto"/>
            <w:tcMar>
              <w:top w:w="100" w:type="dxa"/>
              <w:left w:w="100" w:type="dxa"/>
              <w:bottom w:w="100" w:type="dxa"/>
              <w:right w:w="100" w:type="dxa"/>
            </w:tcMar>
          </w:tcPr>
          <w:p w14:paraId="214E61F2" w14:textId="77777777" w:rsidR="00B42599" w:rsidRPr="00D5150F" w:rsidRDefault="00000000">
            <w:pPr>
              <w:widowControl w:val="0"/>
              <w:ind w:left="0" w:right="566" w:hanging="2"/>
              <w:jc w:val="both"/>
              <w:rPr>
                <w:rFonts w:ascii="Arial" w:eastAsia="Arial" w:hAnsi="Arial" w:cs="Arial"/>
                <w:sz w:val="18"/>
                <w:szCs w:val="18"/>
              </w:rPr>
            </w:pPr>
            <w:r w:rsidRPr="00D5150F">
              <w:rPr>
                <w:rFonts w:ascii="Arial" w:eastAsia="Arial" w:hAnsi="Arial" w:cs="Arial"/>
                <w:sz w:val="18"/>
                <w:szCs w:val="18"/>
              </w:rPr>
              <w:t>29/10/2020</w:t>
            </w:r>
          </w:p>
        </w:tc>
        <w:tc>
          <w:tcPr>
            <w:tcW w:w="1970" w:type="dxa"/>
            <w:shd w:val="clear" w:color="auto" w:fill="auto"/>
            <w:tcMar>
              <w:top w:w="100" w:type="dxa"/>
              <w:left w:w="100" w:type="dxa"/>
              <w:bottom w:w="100" w:type="dxa"/>
              <w:right w:w="100" w:type="dxa"/>
            </w:tcMar>
          </w:tcPr>
          <w:p w14:paraId="57103729" w14:textId="77777777" w:rsidR="00B42599" w:rsidRPr="00D5150F" w:rsidRDefault="00B42599">
            <w:pPr>
              <w:widowControl w:val="0"/>
              <w:ind w:left="0" w:right="566" w:hanging="2"/>
              <w:jc w:val="both"/>
              <w:rPr>
                <w:rFonts w:ascii="Arial" w:eastAsia="Arial" w:hAnsi="Arial" w:cs="Arial"/>
                <w:sz w:val="18"/>
                <w:szCs w:val="18"/>
              </w:rPr>
            </w:pPr>
          </w:p>
        </w:tc>
        <w:tc>
          <w:tcPr>
            <w:tcW w:w="1770" w:type="dxa"/>
            <w:shd w:val="clear" w:color="auto" w:fill="auto"/>
            <w:tcMar>
              <w:top w:w="100" w:type="dxa"/>
              <w:left w:w="100" w:type="dxa"/>
              <w:bottom w:w="100" w:type="dxa"/>
              <w:right w:w="100" w:type="dxa"/>
            </w:tcMar>
          </w:tcPr>
          <w:p w14:paraId="24210D38"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Art. 53</w:t>
            </w:r>
          </w:p>
        </w:tc>
      </w:tr>
      <w:tr w:rsidR="00B42599" w:rsidRPr="00D5150F" w14:paraId="33A14DD6" w14:textId="77777777">
        <w:tc>
          <w:tcPr>
            <w:tcW w:w="2745" w:type="dxa"/>
            <w:shd w:val="clear" w:color="auto" w:fill="auto"/>
            <w:tcMar>
              <w:top w:w="100" w:type="dxa"/>
              <w:left w:w="100" w:type="dxa"/>
              <w:bottom w:w="100" w:type="dxa"/>
              <w:right w:w="100" w:type="dxa"/>
            </w:tcMar>
          </w:tcPr>
          <w:p w14:paraId="0ADFF90F"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Prazo para a publicação da relação de credores do AJ</w:t>
            </w:r>
          </w:p>
        </w:tc>
        <w:tc>
          <w:tcPr>
            <w:tcW w:w="1710" w:type="dxa"/>
            <w:shd w:val="clear" w:color="auto" w:fill="auto"/>
            <w:tcMar>
              <w:top w:w="100" w:type="dxa"/>
              <w:left w:w="100" w:type="dxa"/>
              <w:bottom w:w="100" w:type="dxa"/>
              <w:right w:w="100" w:type="dxa"/>
            </w:tcMar>
          </w:tcPr>
          <w:p w14:paraId="4D6270FE"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23/11/2020</w:t>
            </w:r>
          </w:p>
        </w:tc>
        <w:tc>
          <w:tcPr>
            <w:tcW w:w="1959" w:type="dxa"/>
            <w:shd w:val="clear" w:color="auto" w:fill="auto"/>
            <w:tcMar>
              <w:top w:w="100" w:type="dxa"/>
              <w:left w:w="100" w:type="dxa"/>
              <w:bottom w:w="100" w:type="dxa"/>
              <w:right w:w="100" w:type="dxa"/>
            </w:tcMar>
          </w:tcPr>
          <w:p w14:paraId="5495911F" w14:textId="77777777" w:rsidR="00B42599" w:rsidRPr="00D5150F" w:rsidRDefault="00000000">
            <w:pPr>
              <w:widowControl w:val="0"/>
              <w:ind w:left="0" w:right="566" w:hanging="2"/>
              <w:jc w:val="both"/>
              <w:rPr>
                <w:rFonts w:ascii="Arial" w:eastAsia="Arial" w:hAnsi="Arial" w:cs="Arial"/>
                <w:b/>
                <w:sz w:val="18"/>
                <w:szCs w:val="18"/>
              </w:rPr>
            </w:pPr>
            <w:r w:rsidRPr="00D5150F">
              <w:rPr>
                <w:rFonts w:ascii="Arial" w:eastAsia="Arial" w:hAnsi="Arial" w:cs="Arial"/>
                <w:sz w:val="18"/>
                <w:szCs w:val="18"/>
              </w:rPr>
              <w:t>O Edital para republicação foi entregue em 04/03/21. Serão reabertos os prazos para impugnações, habilitações e objeções.</w:t>
            </w:r>
          </w:p>
        </w:tc>
        <w:tc>
          <w:tcPr>
            <w:tcW w:w="1970" w:type="dxa"/>
            <w:shd w:val="clear" w:color="auto" w:fill="auto"/>
            <w:tcMar>
              <w:top w:w="100" w:type="dxa"/>
              <w:left w:w="100" w:type="dxa"/>
              <w:bottom w:w="100" w:type="dxa"/>
              <w:right w:w="100" w:type="dxa"/>
            </w:tcMar>
          </w:tcPr>
          <w:p w14:paraId="08ED2BBB" w14:textId="77777777" w:rsidR="00B42599" w:rsidRPr="00D5150F" w:rsidRDefault="00B42599">
            <w:pPr>
              <w:widowControl w:val="0"/>
              <w:ind w:left="0" w:right="566" w:hanging="2"/>
              <w:jc w:val="both"/>
              <w:rPr>
                <w:rFonts w:ascii="Arial" w:eastAsia="Arial" w:hAnsi="Arial" w:cs="Arial"/>
                <w:sz w:val="18"/>
                <w:szCs w:val="18"/>
              </w:rPr>
            </w:pPr>
          </w:p>
        </w:tc>
        <w:tc>
          <w:tcPr>
            <w:tcW w:w="1770" w:type="dxa"/>
            <w:shd w:val="clear" w:color="auto" w:fill="auto"/>
            <w:tcMar>
              <w:top w:w="100" w:type="dxa"/>
              <w:left w:w="100" w:type="dxa"/>
              <w:bottom w:w="100" w:type="dxa"/>
              <w:right w:w="100" w:type="dxa"/>
            </w:tcMar>
          </w:tcPr>
          <w:p w14:paraId="0DB353C4"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Art. 7º, §2º</w:t>
            </w:r>
          </w:p>
        </w:tc>
      </w:tr>
      <w:tr w:rsidR="00B42599" w:rsidRPr="00D5150F" w14:paraId="29A2F3DD" w14:textId="77777777">
        <w:tc>
          <w:tcPr>
            <w:tcW w:w="2745" w:type="dxa"/>
            <w:shd w:val="clear" w:color="auto" w:fill="auto"/>
            <w:tcMar>
              <w:top w:w="100" w:type="dxa"/>
              <w:left w:w="100" w:type="dxa"/>
              <w:bottom w:w="100" w:type="dxa"/>
              <w:right w:w="100" w:type="dxa"/>
            </w:tcMar>
          </w:tcPr>
          <w:p w14:paraId="4E33D718"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lastRenderedPageBreak/>
              <w:t>Publicação do edital: aviso do plano e relação de credores do AJ</w:t>
            </w:r>
          </w:p>
        </w:tc>
        <w:tc>
          <w:tcPr>
            <w:tcW w:w="1710" w:type="dxa"/>
            <w:shd w:val="clear" w:color="auto" w:fill="auto"/>
            <w:tcMar>
              <w:top w:w="100" w:type="dxa"/>
              <w:left w:w="100" w:type="dxa"/>
              <w:bottom w:w="100" w:type="dxa"/>
              <w:right w:w="100" w:type="dxa"/>
            </w:tcMar>
          </w:tcPr>
          <w:p w14:paraId="35CF9115"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x</w:t>
            </w:r>
          </w:p>
        </w:tc>
        <w:tc>
          <w:tcPr>
            <w:tcW w:w="1959" w:type="dxa"/>
            <w:shd w:val="clear" w:color="auto" w:fill="auto"/>
            <w:tcMar>
              <w:top w:w="100" w:type="dxa"/>
              <w:left w:w="100" w:type="dxa"/>
              <w:bottom w:w="100" w:type="dxa"/>
              <w:right w:w="100" w:type="dxa"/>
            </w:tcMar>
          </w:tcPr>
          <w:p w14:paraId="76FD928A" w14:textId="7891A4C4"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 xml:space="preserve"> </w:t>
            </w:r>
            <w:r w:rsidR="00512809" w:rsidRPr="00D5150F">
              <w:rPr>
                <w:rFonts w:ascii="Arial" w:eastAsia="Arial" w:hAnsi="Arial" w:cs="Arial"/>
                <w:sz w:val="18"/>
                <w:szCs w:val="18"/>
              </w:rPr>
              <w:t>X</w:t>
            </w:r>
          </w:p>
        </w:tc>
        <w:tc>
          <w:tcPr>
            <w:tcW w:w="1970" w:type="dxa"/>
            <w:shd w:val="clear" w:color="auto" w:fill="auto"/>
            <w:tcMar>
              <w:top w:w="100" w:type="dxa"/>
              <w:left w:w="100" w:type="dxa"/>
              <w:bottom w:w="100" w:type="dxa"/>
              <w:right w:w="100" w:type="dxa"/>
            </w:tcMar>
          </w:tcPr>
          <w:p w14:paraId="78EBB602" w14:textId="77777777" w:rsidR="00B42599" w:rsidRPr="00D5150F" w:rsidRDefault="00B42599">
            <w:pPr>
              <w:widowControl w:val="0"/>
              <w:ind w:left="0" w:right="566" w:hanging="2"/>
              <w:rPr>
                <w:rFonts w:ascii="Arial" w:eastAsia="Arial" w:hAnsi="Arial" w:cs="Arial"/>
                <w:sz w:val="18"/>
                <w:szCs w:val="18"/>
              </w:rPr>
            </w:pPr>
          </w:p>
        </w:tc>
        <w:tc>
          <w:tcPr>
            <w:tcW w:w="1770" w:type="dxa"/>
            <w:shd w:val="clear" w:color="auto" w:fill="auto"/>
            <w:tcMar>
              <w:top w:w="100" w:type="dxa"/>
              <w:left w:w="100" w:type="dxa"/>
              <w:bottom w:w="100" w:type="dxa"/>
              <w:right w:w="100" w:type="dxa"/>
            </w:tcMar>
          </w:tcPr>
          <w:p w14:paraId="05B270ED"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Art..53, §1º</w:t>
            </w:r>
          </w:p>
        </w:tc>
      </w:tr>
      <w:tr w:rsidR="00B42599" w:rsidRPr="00D5150F" w14:paraId="68D97F35" w14:textId="77777777">
        <w:tc>
          <w:tcPr>
            <w:tcW w:w="2745" w:type="dxa"/>
            <w:shd w:val="clear" w:color="auto" w:fill="auto"/>
            <w:tcMar>
              <w:top w:w="100" w:type="dxa"/>
              <w:left w:w="100" w:type="dxa"/>
              <w:bottom w:w="100" w:type="dxa"/>
              <w:right w:w="100" w:type="dxa"/>
            </w:tcMar>
          </w:tcPr>
          <w:p w14:paraId="6B722EDD"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Prazo para apresentação das impugnações judiciais (10 dias corridos, contados da publicação do edital da AJ)</w:t>
            </w:r>
          </w:p>
        </w:tc>
        <w:tc>
          <w:tcPr>
            <w:tcW w:w="1710" w:type="dxa"/>
            <w:shd w:val="clear" w:color="auto" w:fill="auto"/>
            <w:tcMar>
              <w:top w:w="100" w:type="dxa"/>
              <w:left w:w="100" w:type="dxa"/>
              <w:bottom w:w="100" w:type="dxa"/>
              <w:right w:w="100" w:type="dxa"/>
            </w:tcMar>
          </w:tcPr>
          <w:p w14:paraId="167CBC5D" w14:textId="77777777" w:rsidR="00B42599" w:rsidRPr="00D5150F" w:rsidRDefault="00000000">
            <w:pPr>
              <w:widowControl w:val="0"/>
              <w:ind w:left="0" w:right="566" w:hanging="2"/>
              <w:rPr>
                <w:rFonts w:ascii="Arial" w:eastAsia="Arial" w:hAnsi="Arial" w:cs="Arial"/>
                <w:color w:val="FF0000"/>
                <w:sz w:val="18"/>
                <w:szCs w:val="18"/>
              </w:rPr>
            </w:pPr>
            <w:r w:rsidRPr="00D5150F">
              <w:rPr>
                <w:rFonts w:ascii="Arial" w:eastAsia="Arial" w:hAnsi="Arial" w:cs="Arial"/>
                <w:color w:val="FF0000"/>
                <w:sz w:val="18"/>
                <w:szCs w:val="18"/>
              </w:rPr>
              <w:t>x</w:t>
            </w:r>
          </w:p>
        </w:tc>
        <w:tc>
          <w:tcPr>
            <w:tcW w:w="1959" w:type="dxa"/>
            <w:shd w:val="clear" w:color="auto" w:fill="auto"/>
            <w:tcMar>
              <w:top w:w="100" w:type="dxa"/>
              <w:left w:w="100" w:type="dxa"/>
              <w:bottom w:w="100" w:type="dxa"/>
              <w:right w:w="100" w:type="dxa"/>
            </w:tcMar>
          </w:tcPr>
          <w:p w14:paraId="4A52FACD" w14:textId="4C99161A" w:rsidR="00B42599" w:rsidRPr="00D5150F" w:rsidRDefault="00512809">
            <w:pPr>
              <w:widowControl w:val="0"/>
              <w:ind w:left="0" w:right="566" w:hanging="2"/>
              <w:rPr>
                <w:rFonts w:ascii="Arial" w:eastAsia="Arial" w:hAnsi="Arial" w:cs="Arial"/>
                <w:sz w:val="18"/>
                <w:szCs w:val="18"/>
              </w:rPr>
            </w:pPr>
            <w:r w:rsidRPr="00D5150F">
              <w:rPr>
                <w:rFonts w:ascii="Arial" w:eastAsia="Arial" w:hAnsi="Arial" w:cs="Arial"/>
                <w:sz w:val="18"/>
                <w:szCs w:val="18"/>
              </w:rPr>
              <w:t>X</w:t>
            </w:r>
          </w:p>
        </w:tc>
        <w:tc>
          <w:tcPr>
            <w:tcW w:w="1970" w:type="dxa"/>
            <w:shd w:val="clear" w:color="auto" w:fill="auto"/>
            <w:tcMar>
              <w:top w:w="100" w:type="dxa"/>
              <w:left w:w="100" w:type="dxa"/>
              <w:bottom w:w="100" w:type="dxa"/>
              <w:right w:w="100" w:type="dxa"/>
            </w:tcMar>
          </w:tcPr>
          <w:p w14:paraId="6C6C5B18" w14:textId="77777777" w:rsidR="00B42599" w:rsidRPr="00D5150F" w:rsidRDefault="00B42599">
            <w:pPr>
              <w:widowControl w:val="0"/>
              <w:ind w:left="0" w:right="566" w:hanging="2"/>
              <w:rPr>
                <w:rFonts w:ascii="Arial" w:eastAsia="Arial" w:hAnsi="Arial" w:cs="Arial"/>
                <w:sz w:val="18"/>
                <w:szCs w:val="18"/>
              </w:rPr>
            </w:pPr>
          </w:p>
        </w:tc>
        <w:tc>
          <w:tcPr>
            <w:tcW w:w="1770" w:type="dxa"/>
            <w:shd w:val="clear" w:color="auto" w:fill="auto"/>
            <w:tcMar>
              <w:top w:w="100" w:type="dxa"/>
              <w:left w:w="100" w:type="dxa"/>
              <w:bottom w:w="100" w:type="dxa"/>
              <w:right w:w="100" w:type="dxa"/>
            </w:tcMar>
          </w:tcPr>
          <w:p w14:paraId="13EF92A5"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Art. 8º</w:t>
            </w:r>
          </w:p>
        </w:tc>
      </w:tr>
      <w:tr w:rsidR="00B42599" w:rsidRPr="00D5150F" w14:paraId="6C6801F5" w14:textId="77777777">
        <w:tc>
          <w:tcPr>
            <w:tcW w:w="2745" w:type="dxa"/>
            <w:shd w:val="clear" w:color="auto" w:fill="auto"/>
            <w:tcMar>
              <w:top w:w="100" w:type="dxa"/>
              <w:left w:w="100" w:type="dxa"/>
              <w:bottom w:w="100" w:type="dxa"/>
              <w:right w:w="100" w:type="dxa"/>
            </w:tcMar>
          </w:tcPr>
          <w:p w14:paraId="7AF20817"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Prazo  para apresentação de objeções ao plano de recuperação (30 dias corridos, contados da publicação do edital de aviso do plano)</w:t>
            </w:r>
          </w:p>
        </w:tc>
        <w:tc>
          <w:tcPr>
            <w:tcW w:w="1710" w:type="dxa"/>
            <w:shd w:val="clear" w:color="auto" w:fill="auto"/>
            <w:tcMar>
              <w:top w:w="100" w:type="dxa"/>
              <w:left w:w="100" w:type="dxa"/>
              <w:bottom w:w="100" w:type="dxa"/>
              <w:right w:w="100" w:type="dxa"/>
            </w:tcMar>
          </w:tcPr>
          <w:p w14:paraId="322D5384" w14:textId="77777777" w:rsidR="00B42599" w:rsidRPr="00D5150F" w:rsidRDefault="00000000">
            <w:pPr>
              <w:widowControl w:val="0"/>
              <w:ind w:left="0" w:right="566" w:hanging="2"/>
              <w:rPr>
                <w:rFonts w:ascii="Arial" w:eastAsia="Arial" w:hAnsi="Arial" w:cs="Arial"/>
                <w:color w:val="FF0000"/>
                <w:sz w:val="18"/>
                <w:szCs w:val="18"/>
              </w:rPr>
            </w:pPr>
            <w:r w:rsidRPr="00D5150F">
              <w:rPr>
                <w:rFonts w:ascii="Arial" w:eastAsia="Arial" w:hAnsi="Arial" w:cs="Arial"/>
                <w:sz w:val="18"/>
                <w:szCs w:val="18"/>
              </w:rPr>
              <w:t xml:space="preserve"> x</w:t>
            </w:r>
          </w:p>
        </w:tc>
        <w:tc>
          <w:tcPr>
            <w:tcW w:w="1959" w:type="dxa"/>
            <w:shd w:val="clear" w:color="auto" w:fill="auto"/>
            <w:tcMar>
              <w:top w:w="100" w:type="dxa"/>
              <w:left w:w="100" w:type="dxa"/>
              <w:bottom w:w="100" w:type="dxa"/>
              <w:right w:w="100" w:type="dxa"/>
            </w:tcMar>
          </w:tcPr>
          <w:p w14:paraId="0FE9BDDB" w14:textId="0033C87B" w:rsidR="00B42599" w:rsidRPr="00D5150F" w:rsidRDefault="00512809">
            <w:pPr>
              <w:widowControl w:val="0"/>
              <w:ind w:left="0" w:right="566" w:hanging="2"/>
              <w:rPr>
                <w:rFonts w:ascii="Arial" w:eastAsia="Arial" w:hAnsi="Arial" w:cs="Arial"/>
                <w:sz w:val="18"/>
                <w:szCs w:val="18"/>
              </w:rPr>
            </w:pPr>
            <w:r w:rsidRPr="00D5150F">
              <w:rPr>
                <w:rFonts w:ascii="Arial" w:eastAsia="Arial" w:hAnsi="Arial" w:cs="Arial"/>
                <w:sz w:val="18"/>
                <w:szCs w:val="18"/>
              </w:rPr>
              <w:t>X</w:t>
            </w:r>
          </w:p>
        </w:tc>
        <w:tc>
          <w:tcPr>
            <w:tcW w:w="1970" w:type="dxa"/>
            <w:shd w:val="clear" w:color="auto" w:fill="auto"/>
            <w:tcMar>
              <w:top w:w="100" w:type="dxa"/>
              <w:left w:w="100" w:type="dxa"/>
              <w:bottom w:w="100" w:type="dxa"/>
              <w:right w:w="100" w:type="dxa"/>
            </w:tcMar>
          </w:tcPr>
          <w:p w14:paraId="1525384D" w14:textId="77777777" w:rsidR="00B42599" w:rsidRPr="00D5150F" w:rsidRDefault="00B42599">
            <w:pPr>
              <w:widowControl w:val="0"/>
              <w:ind w:left="0" w:right="566" w:hanging="2"/>
              <w:rPr>
                <w:rFonts w:ascii="Arial" w:eastAsia="Arial" w:hAnsi="Arial" w:cs="Arial"/>
                <w:sz w:val="18"/>
                <w:szCs w:val="18"/>
              </w:rPr>
            </w:pPr>
          </w:p>
        </w:tc>
        <w:tc>
          <w:tcPr>
            <w:tcW w:w="1770" w:type="dxa"/>
            <w:shd w:val="clear" w:color="auto" w:fill="auto"/>
            <w:tcMar>
              <w:top w:w="100" w:type="dxa"/>
              <w:left w:w="100" w:type="dxa"/>
              <w:bottom w:w="100" w:type="dxa"/>
              <w:right w:w="100" w:type="dxa"/>
            </w:tcMar>
          </w:tcPr>
          <w:p w14:paraId="4FEDAF39"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Art. 55</w:t>
            </w:r>
          </w:p>
        </w:tc>
      </w:tr>
      <w:tr w:rsidR="00B42599" w:rsidRPr="00D5150F" w14:paraId="487BEA41" w14:textId="77777777">
        <w:tc>
          <w:tcPr>
            <w:tcW w:w="2745" w:type="dxa"/>
            <w:shd w:val="clear" w:color="auto" w:fill="auto"/>
            <w:tcMar>
              <w:top w:w="100" w:type="dxa"/>
              <w:left w:w="100" w:type="dxa"/>
              <w:bottom w:w="100" w:type="dxa"/>
              <w:right w:w="100" w:type="dxa"/>
            </w:tcMar>
          </w:tcPr>
          <w:p w14:paraId="6D20158D"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Prazo para a realização da AGC (150 dias corridos, contados da data de deferimento do processamento da RJ)</w:t>
            </w:r>
          </w:p>
        </w:tc>
        <w:tc>
          <w:tcPr>
            <w:tcW w:w="1710" w:type="dxa"/>
            <w:shd w:val="clear" w:color="auto" w:fill="auto"/>
            <w:tcMar>
              <w:top w:w="100" w:type="dxa"/>
              <w:left w:w="100" w:type="dxa"/>
              <w:bottom w:w="100" w:type="dxa"/>
              <w:right w:w="100" w:type="dxa"/>
            </w:tcMar>
          </w:tcPr>
          <w:p w14:paraId="02E7C4AD"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26/01/2021 (1º dia útil)</w:t>
            </w:r>
          </w:p>
        </w:tc>
        <w:tc>
          <w:tcPr>
            <w:tcW w:w="1959" w:type="dxa"/>
            <w:shd w:val="clear" w:color="auto" w:fill="auto"/>
            <w:tcMar>
              <w:top w:w="100" w:type="dxa"/>
              <w:left w:w="100" w:type="dxa"/>
              <w:bottom w:w="100" w:type="dxa"/>
              <w:right w:w="100" w:type="dxa"/>
            </w:tcMar>
          </w:tcPr>
          <w:p w14:paraId="1070DD78"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Adiado em função da necessidade de republicação do 2º Edital</w:t>
            </w:r>
          </w:p>
        </w:tc>
        <w:tc>
          <w:tcPr>
            <w:tcW w:w="1970" w:type="dxa"/>
            <w:shd w:val="clear" w:color="auto" w:fill="auto"/>
            <w:tcMar>
              <w:top w:w="100" w:type="dxa"/>
              <w:left w:w="100" w:type="dxa"/>
              <w:bottom w:w="100" w:type="dxa"/>
              <w:right w:w="100" w:type="dxa"/>
            </w:tcMar>
          </w:tcPr>
          <w:p w14:paraId="54ECF60C" w14:textId="77777777" w:rsidR="00B42599" w:rsidRPr="00D5150F" w:rsidRDefault="00B42599">
            <w:pPr>
              <w:widowControl w:val="0"/>
              <w:ind w:left="0" w:right="566" w:hanging="2"/>
              <w:rPr>
                <w:rFonts w:ascii="Arial" w:eastAsia="Arial" w:hAnsi="Arial" w:cs="Arial"/>
                <w:sz w:val="18"/>
                <w:szCs w:val="18"/>
              </w:rPr>
            </w:pPr>
          </w:p>
        </w:tc>
        <w:tc>
          <w:tcPr>
            <w:tcW w:w="1770" w:type="dxa"/>
            <w:shd w:val="clear" w:color="auto" w:fill="auto"/>
            <w:tcMar>
              <w:top w:w="100" w:type="dxa"/>
              <w:left w:w="100" w:type="dxa"/>
              <w:bottom w:w="100" w:type="dxa"/>
              <w:right w:w="100" w:type="dxa"/>
            </w:tcMar>
          </w:tcPr>
          <w:p w14:paraId="21A816B5"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Art. 56,  §1º</w:t>
            </w:r>
          </w:p>
        </w:tc>
      </w:tr>
      <w:tr w:rsidR="00B42599" w:rsidRPr="00D5150F" w14:paraId="26A42619" w14:textId="77777777">
        <w:tc>
          <w:tcPr>
            <w:tcW w:w="2745" w:type="dxa"/>
            <w:shd w:val="clear" w:color="auto" w:fill="auto"/>
            <w:tcMar>
              <w:top w:w="100" w:type="dxa"/>
              <w:left w:w="100" w:type="dxa"/>
              <w:bottom w:w="100" w:type="dxa"/>
              <w:right w:w="100" w:type="dxa"/>
            </w:tcMar>
          </w:tcPr>
          <w:p w14:paraId="54D6AAE9"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Publicação do edital de convocação da AGC (15 dias corridos de antecedência da realização da AGC)</w:t>
            </w:r>
          </w:p>
        </w:tc>
        <w:tc>
          <w:tcPr>
            <w:tcW w:w="1710" w:type="dxa"/>
            <w:shd w:val="clear" w:color="auto" w:fill="auto"/>
            <w:tcMar>
              <w:top w:w="100" w:type="dxa"/>
              <w:left w:w="100" w:type="dxa"/>
              <w:bottom w:w="100" w:type="dxa"/>
              <w:right w:w="100" w:type="dxa"/>
            </w:tcMar>
          </w:tcPr>
          <w:p w14:paraId="4A678AAE"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11/01/2021</w:t>
            </w:r>
          </w:p>
        </w:tc>
        <w:tc>
          <w:tcPr>
            <w:tcW w:w="1959" w:type="dxa"/>
            <w:shd w:val="clear" w:color="auto" w:fill="auto"/>
            <w:tcMar>
              <w:top w:w="100" w:type="dxa"/>
              <w:left w:w="100" w:type="dxa"/>
              <w:bottom w:w="100" w:type="dxa"/>
              <w:right w:w="100" w:type="dxa"/>
            </w:tcMar>
          </w:tcPr>
          <w:p w14:paraId="01400D7B"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Adiado em função do pedido de adiamento da AGC</w:t>
            </w:r>
          </w:p>
        </w:tc>
        <w:tc>
          <w:tcPr>
            <w:tcW w:w="1970" w:type="dxa"/>
            <w:shd w:val="clear" w:color="auto" w:fill="auto"/>
            <w:tcMar>
              <w:top w:w="100" w:type="dxa"/>
              <w:left w:w="100" w:type="dxa"/>
              <w:bottom w:w="100" w:type="dxa"/>
              <w:right w:w="100" w:type="dxa"/>
            </w:tcMar>
          </w:tcPr>
          <w:p w14:paraId="1151DA1D" w14:textId="77777777" w:rsidR="00B42599" w:rsidRPr="00D5150F" w:rsidRDefault="00B42599">
            <w:pPr>
              <w:widowControl w:val="0"/>
              <w:ind w:left="0" w:right="566" w:hanging="2"/>
              <w:rPr>
                <w:rFonts w:ascii="Arial" w:eastAsia="Arial" w:hAnsi="Arial" w:cs="Arial"/>
                <w:sz w:val="18"/>
                <w:szCs w:val="18"/>
              </w:rPr>
            </w:pPr>
          </w:p>
        </w:tc>
        <w:tc>
          <w:tcPr>
            <w:tcW w:w="1770" w:type="dxa"/>
            <w:shd w:val="clear" w:color="auto" w:fill="auto"/>
            <w:tcMar>
              <w:top w:w="100" w:type="dxa"/>
              <w:left w:w="100" w:type="dxa"/>
              <w:bottom w:w="100" w:type="dxa"/>
              <w:right w:w="100" w:type="dxa"/>
            </w:tcMar>
          </w:tcPr>
          <w:p w14:paraId="0C294762"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Art. 36</w:t>
            </w:r>
          </w:p>
        </w:tc>
      </w:tr>
      <w:tr w:rsidR="00B42599" w:rsidRPr="00D5150F" w14:paraId="0ADB9F3E" w14:textId="77777777">
        <w:trPr>
          <w:trHeight w:val="424"/>
        </w:trPr>
        <w:tc>
          <w:tcPr>
            <w:tcW w:w="2745" w:type="dxa"/>
            <w:shd w:val="clear" w:color="auto" w:fill="auto"/>
            <w:tcMar>
              <w:top w:w="100" w:type="dxa"/>
              <w:left w:w="100" w:type="dxa"/>
              <w:bottom w:w="100" w:type="dxa"/>
              <w:right w:w="100" w:type="dxa"/>
            </w:tcMar>
          </w:tcPr>
          <w:p w14:paraId="025664B7"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Assembléia Geral de Credores - 1ª convocação</w:t>
            </w:r>
          </w:p>
        </w:tc>
        <w:tc>
          <w:tcPr>
            <w:tcW w:w="1710" w:type="dxa"/>
            <w:shd w:val="clear" w:color="auto" w:fill="auto"/>
            <w:tcMar>
              <w:top w:w="100" w:type="dxa"/>
              <w:left w:w="100" w:type="dxa"/>
              <w:bottom w:w="100" w:type="dxa"/>
              <w:right w:w="100" w:type="dxa"/>
            </w:tcMar>
          </w:tcPr>
          <w:p w14:paraId="47627139"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26/01/2021</w:t>
            </w:r>
          </w:p>
        </w:tc>
        <w:tc>
          <w:tcPr>
            <w:tcW w:w="1959" w:type="dxa"/>
            <w:shd w:val="clear" w:color="auto" w:fill="auto"/>
            <w:tcMar>
              <w:top w:w="100" w:type="dxa"/>
              <w:left w:w="100" w:type="dxa"/>
              <w:bottom w:w="100" w:type="dxa"/>
              <w:right w:w="100" w:type="dxa"/>
            </w:tcMar>
          </w:tcPr>
          <w:p w14:paraId="269E6466"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04/11/2021</w:t>
            </w:r>
          </w:p>
        </w:tc>
        <w:tc>
          <w:tcPr>
            <w:tcW w:w="1970" w:type="dxa"/>
            <w:shd w:val="clear" w:color="auto" w:fill="auto"/>
            <w:tcMar>
              <w:top w:w="100" w:type="dxa"/>
              <w:left w:w="100" w:type="dxa"/>
              <w:bottom w:w="100" w:type="dxa"/>
              <w:right w:w="100" w:type="dxa"/>
            </w:tcMar>
          </w:tcPr>
          <w:p w14:paraId="257E7732" w14:textId="77777777" w:rsidR="00B42599" w:rsidRPr="00D5150F" w:rsidRDefault="00B42599">
            <w:pPr>
              <w:widowControl w:val="0"/>
              <w:ind w:left="0" w:right="566" w:hanging="2"/>
              <w:rPr>
                <w:rFonts w:ascii="Arial" w:eastAsia="Arial" w:hAnsi="Arial" w:cs="Arial"/>
                <w:sz w:val="18"/>
                <w:szCs w:val="18"/>
              </w:rPr>
            </w:pPr>
          </w:p>
        </w:tc>
        <w:tc>
          <w:tcPr>
            <w:tcW w:w="1770" w:type="dxa"/>
            <w:shd w:val="clear" w:color="auto" w:fill="auto"/>
            <w:tcMar>
              <w:top w:w="100" w:type="dxa"/>
              <w:left w:w="100" w:type="dxa"/>
              <w:bottom w:w="100" w:type="dxa"/>
              <w:right w:w="100" w:type="dxa"/>
            </w:tcMar>
          </w:tcPr>
          <w:p w14:paraId="7FAF8058"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Art. 37</w:t>
            </w:r>
          </w:p>
        </w:tc>
      </w:tr>
      <w:tr w:rsidR="00B42599" w:rsidRPr="00D5150F" w14:paraId="736C84BE" w14:textId="77777777">
        <w:tc>
          <w:tcPr>
            <w:tcW w:w="2745" w:type="dxa"/>
            <w:shd w:val="clear" w:color="auto" w:fill="auto"/>
            <w:tcMar>
              <w:top w:w="100" w:type="dxa"/>
              <w:left w:w="100" w:type="dxa"/>
              <w:bottom w:w="100" w:type="dxa"/>
              <w:right w:w="100" w:type="dxa"/>
            </w:tcMar>
          </w:tcPr>
          <w:p w14:paraId="2678B6F6"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Assembléia Geral de Credores - 2ª convocação</w:t>
            </w:r>
          </w:p>
        </w:tc>
        <w:tc>
          <w:tcPr>
            <w:tcW w:w="1710" w:type="dxa"/>
            <w:shd w:val="clear" w:color="auto" w:fill="auto"/>
            <w:tcMar>
              <w:top w:w="100" w:type="dxa"/>
              <w:left w:w="100" w:type="dxa"/>
              <w:bottom w:w="100" w:type="dxa"/>
              <w:right w:w="100" w:type="dxa"/>
            </w:tcMar>
          </w:tcPr>
          <w:p w14:paraId="000FC001"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x</w:t>
            </w:r>
          </w:p>
        </w:tc>
        <w:tc>
          <w:tcPr>
            <w:tcW w:w="1959" w:type="dxa"/>
            <w:shd w:val="clear" w:color="auto" w:fill="auto"/>
            <w:tcMar>
              <w:top w:w="100" w:type="dxa"/>
              <w:left w:w="100" w:type="dxa"/>
              <w:bottom w:w="100" w:type="dxa"/>
              <w:right w:w="100" w:type="dxa"/>
            </w:tcMar>
          </w:tcPr>
          <w:p w14:paraId="7745A886"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PRJ homologado em 1ª convocação</w:t>
            </w:r>
          </w:p>
        </w:tc>
        <w:tc>
          <w:tcPr>
            <w:tcW w:w="1970" w:type="dxa"/>
            <w:shd w:val="clear" w:color="auto" w:fill="auto"/>
            <w:tcMar>
              <w:top w:w="100" w:type="dxa"/>
              <w:left w:w="100" w:type="dxa"/>
              <w:bottom w:w="100" w:type="dxa"/>
              <w:right w:w="100" w:type="dxa"/>
            </w:tcMar>
          </w:tcPr>
          <w:p w14:paraId="465F056E" w14:textId="77777777" w:rsidR="00B42599" w:rsidRPr="00D5150F" w:rsidRDefault="00B42599">
            <w:pPr>
              <w:widowControl w:val="0"/>
              <w:ind w:left="0" w:right="566" w:hanging="2"/>
              <w:rPr>
                <w:rFonts w:ascii="Arial" w:eastAsia="Arial" w:hAnsi="Arial" w:cs="Arial"/>
                <w:sz w:val="18"/>
                <w:szCs w:val="18"/>
              </w:rPr>
            </w:pPr>
          </w:p>
        </w:tc>
        <w:tc>
          <w:tcPr>
            <w:tcW w:w="1770" w:type="dxa"/>
            <w:shd w:val="clear" w:color="auto" w:fill="auto"/>
            <w:tcMar>
              <w:top w:w="100" w:type="dxa"/>
              <w:left w:w="100" w:type="dxa"/>
              <w:bottom w:w="100" w:type="dxa"/>
              <w:right w:w="100" w:type="dxa"/>
            </w:tcMar>
          </w:tcPr>
          <w:p w14:paraId="4660320A"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Art. 37</w:t>
            </w:r>
          </w:p>
        </w:tc>
      </w:tr>
      <w:tr w:rsidR="00B42599" w:rsidRPr="00D5150F" w14:paraId="091CC90F" w14:textId="77777777">
        <w:trPr>
          <w:trHeight w:val="465"/>
        </w:trPr>
        <w:tc>
          <w:tcPr>
            <w:tcW w:w="2745" w:type="dxa"/>
            <w:shd w:val="clear" w:color="auto" w:fill="auto"/>
            <w:tcMar>
              <w:top w:w="100" w:type="dxa"/>
              <w:left w:w="100" w:type="dxa"/>
              <w:bottom w:w="100" w:type="dxa"/>
              <w:right w:w="100" w:type="dxa"/>
            </w:tcMar>
          </w:tcPr>
          <w:p w14:paraId="252D686F"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 xml:space="preserve">Encerramento do </w:t>
            </w:r>
            <w:r w:rsidRPr="00D5150F">
              <w:rPr>
                <w:rFonts w:ascii="Arial" w:eastAsia="Arial" w:hAnsi="Arial" w:cs="Arial"/>
                <w:i/>
                <w:sz w:val="18"/>
                <w:szCs w:val="18"/>
              </w:rPr>
              <w:t>StayPeriod</w:t>
            </w:r>
            <w:r w:rsidRPr="00D5150F">
              <w:rPr>
                <w:rFonts w:ascii="Arial" w:eastAsia="Arial" w:hAnsi="Arial" w:cs="Arial"/>
                <w:sz w:val="18"/>
                <w:szCs w:val="18"/>
              </w:rPr>
              <w:t>(180 dias corridos, contados da data de deferimento do processamento da RJ)</w:t>
            </w:r>
          </w:p>
        </w:tc>
        <w:tc>
          <w:tcPr>
            <w:tcW w:w="1710" w:type="dxa"/>
            <w:shd w:val="clear" w:color="auto" w:fill="auto"/>
            <w:tcMar>
              <w:top w:w="100" w:type="dxa"/>
              <w:left w:w="100" w:type="dxa"/>
              <w:bottom w:w="100" w:type="dxa"/>
              <w:right w:w="100" w:type="dxa"/>
            </w:tcMar>
          </w:tcPr>
          <w:p w14:paraId="5A0C2418"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25/02/2021</w:t>
            </w:r>
          </w:p>
        </w:tc>
        <w:tc>
          <w:tcPr>
            <w:tcW w:w="1959" w:type="dxa"/>
            <w:shd w:val="clear" w:color="auto" w:fill="auto"/>
            <w:tcMar>
              <w:top w:w="100" w:type="dxa"/>
              <w:left w:w="100" w:type="dxa"/>
              <w:bottom w:w="100" w:type="dxa"/>
              <w:right w:w="100" w:type="dxa"/>
            </w:tcMar>
          </w:tcPr>
          <w:p w14:paraId="1ED18849"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Stay Period prorrogado por 180 dias (decisão publicada em 01/03/2021)</w:t>
            </w:r>
          </w:p>
        </w:tc>
        <w:tc>
          <w:tcPr>
            <w:tcW w:w="1970" w:type="dxa"/>
            <w:shd w:val="clear" w:color="auto" w:fill="auto"/>
            <w:tcMar>
              <w:top w:w="100" w:type="dxa"/>
              <w:left w:w="100" w:type="dxa"/>
              <w:bottom w:w="100" w:type="dxa"/>
              <w:right w:w="100" w:type="dxa"/>
            </w:tcMar>
          </w:tcPr>
          <w:p w14:paraId="67660AA5" w14:textId="77777777" w:rsidR="00B42599" w:rsidRPr="00D5150F" w:rsidRDefault="00B42599">
            <w:pPr>
              <w:widowControl w:val="0"/>
              <w:ind w:left="0" w:right="566" w:hanging="2"/>
              <w:rPr>
                <w:rFonts w:ascii="Arial" w:eastAsia="Arial" w:hAnsi="Arial" w:cs="Arial"/>
                <w:sz w:val="18"/>
                <w:szCs w:val="18"/>
              </w:rPr>
            </w:pPr>
          </w:p>
        </w:tc>
        <w:tc>
          <w:tcPr>
            <w:tcW w:w="1770" w:type="dxa"/>
            <w:shd w:val="clear" w:color="auto" w:fill="auto"/>
            <w:tcMar>
              <w:top w:w="100" w:type="dxa"/>
              <w:left w:w="100" w:type="dxa"/>
              <w:bottom w:w="100" w:type="dxa"/>
              <w:right w:w="100" w:type="dxa"/>
            </w:tcMar>
          </w:tcPr>
          <w:p w14:paraId="50B349A3"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Art.6º,  §4º</w:t>
            </w:r>
          </w:p>
        </w:tc>
      </w:tr>
      <w:tr w:rsidR="00B42599" w:rsidRPr="00D5150F" w14:paraId="65764F95" w14:textId="77777777">
        <w:trPr>
          <w:trHeight w:val="465"/>
        </w:trPr>
        <w:tc>
          <w:tcPr>
            <w:tcW w:w="2745" w:type="dxa"/>
            <w:shd w:val="clear" w:color="auto" w:fill="auto"/>
            <w:tcMar>
              <w:top w:w="100" w:type="dxa"/>
              <w:left w:w="100" w:type="dxa"/>
              <w:bottom w:w="100" w:type="dxa"/>
              <w:right w:w="100" w:type="dxa"/>
            </w:tcMar>
          </w:tcPr>
          <w:p w14:paraId="305A0BEF" w14:textId="0E1A9D41"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Data da prolação da decisão homologatória do PRJ</w:t>
            </w:r>
            <w:r w:rsidR="00A36887">
              <w:rPr>
                <w:rFonts w:ascii="Arial" w:eastAsia="Arial" w:hAnsi="Arial" w:cs="Arial"/>
                <w:sz w:val="18"/>
                <w:szCs w:val="18"/>
              </w:rPr>
              <w:t xml:space="preserve"> (*sem CND)</w:t>
            </w:r>
          </w:p>
        </w:tc>
        <w:tc>
          <w:tcPr>
            <w:tcW w:w="1710" w:type="dxa"/>
            <w:shd w:val="clear" w:color="auto" w:fill="auto"/>
            <w:tcMar>
              <w:top w:w="100" w:type="dxa"/>
              <w:left w:w="100" w:type="dxa"/>
              <w:bottom w:w="100" w:type="dxa"/>
              <w:right w:w="100" w:type="dxa"/>
            </w:tcMar>
          </w:tcPr>
          <w:p w14:paraId="09888E3E" w14:textId="77777777" w:rsidR="00B42599" w:rsidRPr="00D5150F" w:rsidRDefault="00B42599">
            <w:pPr>
              <w:widowControl w:val="0"/>
              <w:ind w:left="0" w:right="566" w:hanging="2"/>
              <w:rPr>
                <w:rFonts w:ascii="Arial" w:eastAsia="Arial" w:hAnsi="Arial" w:cs="Arial"/>
                <w:sz w:val="18"/>
                <w:szCs w:val="18"/>
              </w:rPr>
            </w:pPr>
          </w:p>
        </w:tc>
        <w:tc>
          <w:tcPr>
            <w:tcW w:w="1959" w:type="dxa"/>
            <w:shd w:val="clear" w:color="auto" w:fill="auto"/>
            <w:tcMar>
              <w:top w:w="100" w:type="dxa"/>
              <w:left w:w="100" w:type="dxa"/>
              <w:bottom w:w="100" w:type="dxa"/>
              <w:right w:w="100" w:type="dxa"/>
            </w:tcMar>
          </w:tcPr>
          <w:p w14:paraId="56C59FC3" w14:textId="77777777" w:rsidR="00B42599" w:rsidRPr="00D5150F" w:rsidRDefault="00000000">
            <w:pPr>
              <w:widowControl w:val="0"/>
              <w:ind w:left="0" w:right="566" w:hanging="2"/>
              <w:rPr>
                <w:rFonts w:ascii="Arial" w:eastAsia="Arial" w:hAnsi="Arial" w:cs="Arial"/>
                <w:sz w:val="18"/>
                <w:szCs w:val="18"/>
              </w:rPr>
            </w:pPr>
            <w:r w:rsidRPr="00D5150F">
              <w:rPr>
                <w:rFonts w:ascii="Arial" w:eastAsia="Arial" w:hAnsi="Arial" w:cs="Arial"/>
                <w:sz w:val="18"/>
                <w:szCs w:val="18"/>
              </w:rPr>
              <w:t>26/12/2021</w:t>
            </w:r>
          </w:p>
        </w:tc>
        <w:tc>
          <w:tcPr>
            <w:tcW w:w="1970" w:type="dxa"/>
            <w:shd w:val="clear" w:color="auto" w:fill="auto"/>
            <w:tcMar>
              <w:top w:w="100" w:type="dxa"/>
              <w:left w:w="100" w:type="dxa"/>
              <w:bottom w:w="100" w:type="dxa"/>
              <w:right w:w="100" w:type="dxa"/>
            </w:tcMar>
          </w:tcPr>
          <w:p w14:paraId="768EE15D" w14:textId="77777777" w:rsidR="00B42599" w:rsidRPr="00D5150F" w:rsidRDefault="00B42599">
            <w:pPr>
              <w:widowControl w:val="0"/>
              <w:ind w:left="0" w:right="566" w:hanging="2"/>
              <w:rPr>
                <w:rFonts w:ascii="Arial" w:eastAsia="Arial" w:hAnsi="Arial" w:cs="Arial"/>
                <w:sz w:val="18"/>
                <w:szCs w:val="18"/>
              </w:rPr>
            </w:pPr>
          </w:p>
        </w:tc>
        <w:tc>
          <w:tcPr>
            <w:tcW w:w="1770" w:type="dxa"/>
            <w:shd w:val="clear" w:color="auto" w:fill="auto"/>
            <w:tcMar>
              <w:top w:w="100" w:type="dxa"/>
              <w:left w:w="100" w:type="dxa"/>
              <w:bottom w:w="100" w:type="dxa"/>
              <w:right w:w="100" w:type="dxa"/>
            </w:tcMar>
          </w:tcPr>
          <w:p w14:paraId="6268B1B5" w14:textId="77777777" w:rsidR="00B42599" w:rsidRPr="00D5150F" w:rsidRDefault="00B42599">
            <w:pPr>
              <w:widowControl w:val="0"/>
              <w:ind w:left="0" w:right="566" w:hanging="2"/>
              <w:rPr>
                <w:rFonts w:ascii="Arial" w:eastAsia="Arial" w:hAnsi="Arial" w:cs="Arial"/>
                <w:sz w:val="18"/>
                <w:szCs w:val="18"/>
              </w:rPr>
            </w:pPr>
          </w:p>
        </w:tc>
      </w:tr>
    </w:tbl>
    <w:p w14:paraId="06D7F760" w14:textId="77777777" w:rsidR="00B42599" w:rsidRPr="00D5150F" w:rsidRDefault="00B42599">
      <w:pPr>
        <w:widowControl w:val="0"/>
        <w:spacing w:line="360" w:lineRule="auto"/>
        <w:ind w:left="0" w:right="566" w:hanging="2"/>
        <w:jc w:val="both"/>
        <w:rPr>
          <w:rFonts w:ascii="Arial" w:eastAsia="Arial" w:hAnsi="Arial" w:cs="Arial"/>
          <w:b/>
          <w:sz w:val="22"/>
          <w:szCs w:val="22"/>
        </w:rPr>
      </w:pPr>
    </w:p>
    <w:p w14:paraId="2639D519" w14:textId="77777777" w:rsidR="00B42599" w:rsidRPr="008B5211" w:rsidRDefault="00000000">
      <w:pPr>
        <w:widowControl w:val="0"/>
        <w:spacing w:line="360" w:lineRule="auto"/>
        <w:ind w:left="0" w:right="566" w:hanging="2"/>
        <w:jc w:val="center"/>
        <w:rPr>
          <w:rFonts w:ascii="Arial" w:eastAsia="Arial" w:hAnsi="Arial" w:cs="Arial"/>
          <w:sz w:val="24"/>
          <w:szCs w:val="24"/>
        </w:rPr>
      </w:pPr>
      <w:r w:rsidRPr="008B5211">
        <w:rPr>
          <w:rFonts w:ascii="Arial" w:eastAsia="Arial" w:hAnsi="Arial" w:cs="Arial"/>
          <w:b/>
          <w:sz w:val="22"/>
          <w:szCs w:val="22"/>
        </w:rPr>
        <w:t>(2) RESUMO DAS PRINCIPAIS OCORRÊNCIAS</w:t>
      </w:r>
    </w:p>
    <w:p w14:paraId="13B0F4E7" w14:textId="77777777" w:rsidR="00B42599" w:rsidRPr="008B5211" w:rsidRDefault="00B42599">
      <w:pPr>
        <w:widowControl w:val="0"/>
        <w:spacing w:line="360" w:lineRule="auto"/>
        <w:ind w:left="0" w:right="566" w:hanging="2"/>
        <w:jc w:val="both"/>
        <w:rPr>
          <w:rFonts w:ascii="Arial" w:eastAsia="Arial" w:hAnsi="Arial" w:cs="Arial"/>
          <w:sz w:val="24"/>
          <w:szCs w:val="24"/>
        </w:rPr>
      </w:pPr>
    </w:p>
    <w:p w14:paraId="7BA04636" w14:textId="35964866" w:rsidR="00D5150F" w:rsidRPr="008B5211" w:rsidRDefault="00000000">
      <w:pPr>
        <w:widowControl w:val="0"/>
        <w:spacing w:line="360" w:lineRule="auto"/>
        <w:ind w:left="0" w:right="566" w:hanging="2"/>
        <w:jc w:val="both"/>
        <w:rPr>
          <w:rFonts w:ascii="Arial" w:eastAsia="Arial" w:hAnsi="Arial" w:cs="Arial"/>
          <w:b/>
          <w:sz w:val="22"/>
          <w:szCs w:val="22"/>
        </w:rPr>
      </w:pPr>
      <w:r w:rsidRPr="008B5211">
        <w:rPr>
          <w:rFonts w:ascii="Arial" w:eastAsia="Arial" w:hAnsi="Arial" w:cs="Arial"/>
          <w:b/>
          <w:sz w:val="22"/>
          <w:szCs w:val="22"/>
        </w:rPr>
        <w:t>2.1 –</w:t>
      </w:r>
      <w:r w:rsidRPr="008B5211">
        <w:rPr>
          <w:rFonts w:ascii="Arial" w:eastAsia="Arial" w:hAnsi="Arial" w:cs="Arial"/>
          <w:sz w:val="22"/>
          <w:szCs w:val="22"/>
        </w:rPr>
        <w:t xml:space="preserve"> </w:t>
      </w:r>
      <w:r w:rsidRPr="008B5211">
        <w:rPr>
          <w:rFonts w:ascii="Arial" w:eastAsia="Arial" w:hAnsi="Arial" w:cs="Arial"/>
          <w:b/>
          <w:sz w:val="22"/>
          <w:szCs w:val="22"/>
        </w:rPr>
        <w:t>POSTOS DE TRABALHO:</w:t>
      </w:r>
      <w:r w:rsidRPr="008B5211">
        <w:rPr>
          <w:rFonts w:ascii="Arial" w:eastAsia="Arial" w:hAnsi="Arial" w:cs="Arial"/>
          <w:sz w:val="22"/>
          <w:szCs w:val="22"/>
        </w:rPr>
        <w:t xml:space="preserve"> A Recuperanda admitiu </w:t>
      </w:r>
      <w:r w:rsidR="00D5150F" w:rsidRPr="008B5211">
        <w:rPr>
          <w:rFonts w:ascii="Arial" w:eastAsia="Arial" w:hAnsi="Arial" w:cs="Arial"/>
          <w:sz w:val="22"/>
          <w:szCs w:val="22"/>
        </w:rPr>
        <w:t>0</w:t>
      </w:r>
      <w:r w:rsidR="00851CEF">
        <w:rPr>
          <w:rFonts w:ascii="Arial" w:eastAsia="Arial" w:hAnsi="Arial" w:cs="Arial"/>
          <w:sz w:val="22"/>
          <w:szCs w:val="22"/>
        </w:rPr>
        <w:t>1</w:t>
      </w:r>
      <w:r w:rsidRPr="008B5211">
        <w:rPr>
          <w:rFonts w:ascii="Arial" w:eastAsia="Arial" w:hAnsi="Arial" w:cs="Arial"/>
          <w:sz w:val="22"/>
          <w:szCs w:val="22"/>
        </w:rPr>
        <w:t xml:space="preserve"> funcionário no mês e, em contrapartida, demitiu </w:t>
      </w:r>
      <w:r w:rsidR="00F0184D">
        <w:rPr>
          <w:rFonts w:ascii="Arial" w:eastAsia="Arial" w:hAnsi="Arial" w:cs="Arial"/>
          <w:sz w:val="22"/>
          <w:szCs w:val="22"/>
        </w:rPr>
        <w:t>21</w:t>
      </w:r>
      <w:r w:rsidRPr="008B5211">
        <w:rPr>
          <w:rFonts w:ascii="Arial" w:eastAsia="Arial" w:hAnsi="Arial" w:cs="Arial"/>
          <w:sz w:val="22"/>
          <w:szCs w:val="22"/>
        </w:rPr>
        <w:t>, terminando com 1</w:t>
      </w:r>
      <w:r w:rsidR="00EB3052">
        <w:rPr>
          <w:rFonts w:ascii="Arial" w:eastAsia="Arial" w:hAnsi="Arial" w:cs="Arial"/>
          <w:sz w:val="22"/>
          <w:szCs w:val="22"/>
        </w:rPr>
        <w:t>15</w:t>
      </w:r>
      <w:r w:rsidRPr="008B5211">
        <w:rPr>
          <w:rFonts w:ascii="Arial" w:eastAsia="Arial" w:hAnsi="Arial" w:cs="Arial"/>
          <w:sz w:val="22"/>
          <w:szCs w:val="22"/>
        </w:rPr>
        <w:t xml:space="preserve"> postos de trabalho diretos</w:t>
      </w:r>
      <w:r w:rsidR="00CA7621">
        <w:rPr>
          <w:rFonts w:ascii="Arial" w:eastAsia="Arial" w:hAnsi="Arial" w:cs="Arial"/>
          <w:sz w:val="22"/>
          <w:szCs w:val="22"/>
        </w:rPr>
        <w:t>.</w:t>
      </w:r>
    </w:p>
    <w:p w14:paraId="06B00D13" w14:textId="79F052AE" w:rsidR="00B42599" w:rsidRPr="008B5211" w:rsidRDefault="00000000" w:rsidP="00D5150F">
      <w:pPr>
        <w:widowControl w:val="0"/>
        <w:spacing w:line="360" w:lineRule="auto"/>
        <w:ind w:leftChars="0" w:left="0" w:right="566" w:firstLineChars="0" w:firstLine="0"/>
        <w:jc w:val="both"/>
        <w:rPr>
          <w:rFonts w:ascii="Arial" w:eastAsia="Arial" w:hAnsi="Arial" w:cs="Arial"/>
          <w:sz w:val="24"/>
          <w:szCs w:val="24"/>
        </w:rPr>
      </w:pPr>
      <w:r w:rsidRPr="008B5211">
        <w:rPr>
          <w:rFonts w:ascii="Arial" w:eastAsia="Arial" w:hAnsi="Arial" w:cs="Arial"/>
          <w:sz w:val="22"/>
          <w:szCs w:val="22"/>
        </w:rPr>
        <w:lastRenderedPageBreak/>
        <w:t xml:space="preserve"> </w:t>
      </w:r>
    </w:p>
    <w:p w14:paraId="2AF24C7F" w14:textId="77777777" w:rsidR="00B42599" w:rsidRPr="008B5211" w:rsidRDefault="00B42599">
      <w:pPr>
        <w:widowControl w:val="0"/>
        <w:spacing w:line="360" w:lineRule="auto"/>
        <w:ind w:left="0" w:right="566" w:hanging="2"/>
        <w:jc w:val="both"/>
        <w:rPr>
          <w:rFonts w:ascii="Arial" w:eastAsia="Arial" w:hAnsi="Arial" w:cs="Arial"/>
          <w:sz w:val="24"/>
          <w:szCs w:val="24"/>
        </w:rPr>
      </w:pPr>
    </w:p>
    <w:p w14:paraId="2C6D7FA0" w14:textId="77777777" w:rsidR="00B42599" w:rsidRPr="008B5211" w:rsidRDefault="00000000">
      <w:pPr>
        <w:widowControl w:val="0"/>
        <w:spacing w:line="360" w:lineRule="auto"/>
        <w:ind w:left="0" w:right="566" w:hanging="2"/>
        <w:jc w:val="both"/>
        <w:rPr>
          <w:rFonts w:ascii="Arial" w:eastAsia="Arial" w:hAnsi="Arial" w:cs="Arial"/>
          <w:b/>
          <w:sz w:val="22"/>
          <w:szCs w:val="22"/>
        </w:rPr>
      </w:pPr>
      <w:r w:rsidRPr="008B5211">
        <w:rPr>
          <w:rFonts w:ascii="Arial" w:eastAsia="Arial" w:hAnsi="Arial" w:cs="Arial"/>
          <w:b/>
          <w:sz w:val="22"/>
          <w:szCs w:val="22"/>
        </w:rPr>
        <w:t xml:space="preserve">2.2 – DÍVIDA FISCAL: </w:t>
      </w:r>
    </w:p>
    <w:p w14:paraId="676121C1" w14:textId="5DF2EAC7" w:rsidR="00B42599" w:rsidRPr="008B5211" w:rsidRDefault="00000000">
      <w:pPr>
        <w:widowControl w:val="0"/>
        <w:spacing w:line="360" w:lineRule="auto"/>
        <w:ind w:left="0" w:right="566" w:hanging="2"/>
        <w:jc w:val="both"/>
        <w:rPr>
          <w:rFonts w:ascii="Arial" w:eastAsia="Arial" w:hAnsi="Arial" w:cs="Arial"/>
          <w:sz w:val="22"/>
          <w:szCs w:val="22"/>
        </w:rPr>
      </w:pPr>
      <w:r w:rsidRPr="008B5211">
        <w:rPr>
          <w:rFonts w:ascii="Arial" w:eastAsia="Arial" w:hAnsi="Arial" w:cs="Arial"/>
          <w:sz w:val="22"/>
          <w:szCs w:val="22"/>
        </w:rPr>
        <w:t xml:space="preserve">    </w:t>
      </w:r>
    </w:p>
    <w:p w14:paraId="4A3A2D6E" w14:textId="10AF9D62" w:rsidR="009A31AB" w:rsidRDefault="00000000">
      <w:pPr>
        <w:widowControl w:val="0"/>
        <w:spacing w:line="360" w:lineRule="auto"/>
        <w:ind w:left="0" w:right="566" w:hanging="2"/>
        <w:jc w:val="both"/>
        <w:rPr>
          <w:rFonts w:ascii="Arial" w:eastAsia="Arial" w:hAnsi="Arial" w:cs="Arial"/>
          <w:b/>
          <w:color w:val="FF0000"/>
          <w:sz w:val="22"/>
          <w:szCs w:val="22"/>
        </w:rPr>
      </w:pPr>
      <w:r w:rsidRPr="008B5211">
        <w:rPr>
          <w:rFonts w:ascii="Arial" w:eastAsia="Arial" w:hAnsi="Arial" w:cs="Arial"/>
          <w:b/>
          <w:sz w:val="22"/>
          <w:szCs w:val="22"/>
        </w:rPr>
        <w:t>2.2.</w:t>
      </w:r>
      <w:r w:rsidR="00F96D51" w:rsidRPr="008B5211">
        <w:rPr>
          <w:rFonts w:ascii="Arial" w:eastAsia="Arial" w:hAnsi="Arial" w:cs="Arial"/>
          <w:b/>
          <w:sz w:val="22"/>
          <w:szCs w:val="22"/>
        </w:rPr>
        <w:t>1</w:t>
      </w:r>
      <w:r w:rsidRPr="008B5211">
        <w:rPr>
          <w:rFonts w:ascii="Arial" w:eastAsia="Arial" w:hAnsi="Arial" w:cs="Arial"/>
          <w:b/>
          <w:sz w:val="22"/>
          <w:szCs w:val="22"/>
        </w:rPr>
        <w:t>) TRIBUTOS FEDERAIS:</w:t>
      </w:r>
      <w:r w:rsidRPr="008B5211">
        <w:rPr>
          <w:rFonts w:ascii="Arial" w:eastAsia="Arial" w:hAnsi="Arial" w:cs="Arial"/>
          <w:b/>
          <w:color w:val="FF0000"/>
          <w:sz w:val="22"/>
          <w:szCs w:val="22"/>
        </w:rPr>
        <w:t xml:space="preserve"> </w:t>
      </w:r>
    </w:p>
    <w:p w14:paraId="1458E606" w14:textId="4A4CEBDE" w:rsidR="00B42599" w:rsidRPr="0005057F" w:rsidRDefault="009A31AB">
      <w:pPr>
        <w:widowControl w:val="0"/>
        <w:spacing w:line="360" w:lineRule="auto"/>
        <w:ind w:left="0" w:right="566" w:hanging="2"/>
        <w:jc w:val="both"/>
        <w:rPr>
          <w:rFonts w:ascii="Arial" w:eastAsia="Arial" w:hAnsi="Arial" w:cs="Arial"/>
          <w:bCs/>
          <w:sz w:val="22"/>
          <w:szCs w:val="22"/>
        </w:rPr>
      </w:pPr>
      <w:r w:rsidRPr="0005057F">
        <w:rPr>
          <w:rFonts w:ascii="Arial" w:eastAsia="Arial" w:hAnsi="Arial" w:cs="Arial"/>
          <w:bCs/>
          <w:sz w:val="22"/>
          <w:szCs w:val="22"/>
        </w:rPr>
        <w:t>Valor total apurado</w:t>
      </w:r>
      <w:r w:rsidR="00224F16" w:rsidRPr="0005057F">
        <w:rPr>
          <w:rFonts w:ascii="Arial" w:eastAsia="Arial" w:hAnsi="Arial" w:cs="Arial"/>
          <w:bCs/>
          <w:sz w:val="22"/>
          <w:szCs w:val="22"/>
        </w:rPr>
        <w:t>:</w:t>
      </w:r>
      <w:r w:rsidRPr="0005057F">
        <w:rPr>
          <w:rFonts w:ascii="Arial" w:eastAsia="Arial" w:hAnsi="Arial" w:cs="Arial"/>
          <w:bCs/>
          <w:sz w:val="22"/>
          <w:szCs w:val="22"/>
        </w:rPr>
        <w:t xml:space="preserve"> R$ 1</w:t>
      </w:r>
      <w:r w:rsidR="00F0396F" w:rsidRPr="0005057F">
        <w:rPr>
          <w:rFonts w:ascii="Arial" w:eastAsia="Arial" w:hAnsi="Arial" w:cs="Arial"/>
          <w:bCs/>
          <w:sz w:val="22"/>
          <w:szCs w:val="22"/>
        </w:rPr>
        <w:t>60</w:t>
      </w:r>
      <w:r w:rsidRPr="0005057F">
        <w:rPr>
          <w:rFonts w:ascii="Arial" w:eastAsia="Arial" w:hAnsi="Arial" w:cs="Arial"/>
          <w:bCs/>
          <w:sz w:val="22"/>
          <w:szCs w:val="22"/>
        </w:rPr>
        <w:t>.</w:t>
      </w:r>
      <w:r w:rsidR="00F0396F" w:rsidRPr="0005057F">
        <w:rPr>
          <w:rFonts w:ascii="Arial" w:eastAsia="Arial" w:hAnsi="Arial" w:cs="Arial"/>
          <w:bCs/>
          <w:sz w:val="22"/>
          <w:szCs w:val="22"/>
        </w:rPr>
        <w:t>090</w:t>
      </w:r>
      <w:r w:rsidRPr="0005057F">
        <w:rPr>
          <w:rFonts w:ascii="Arial" w:eastAsia="Arial" w:hAnsi="Arial" w:cs="Arial"/>
          <w:bCs/>
          <w:sz w:val="22"/>
          <w:szCs w:val="22"/>
        </w:rPr>
        <w:t>,</w:t>
      </w:r>
      <w:r w:rsidR="00F0396F" w:rsidRPr="0005057F">
        <w:rPr>
          <w:rFonts w:ascii="Arial" w:eastAsia="Arial" w:hAnsi="Arial" w:cs="Arial"/>
          <w:bCs/>
          <w:sz w:val="22"/>
          <w:szCs w:val="22"/>
        </w:rPr>
        <w:t>72</w:t>
      </w:r>
      <w:r w:rsidRPr="0005057F">
        <w:rPr>
          <w:rFonts w:ascii="Arial" w:eastAsia="Arial" w:hAnsi="Arial" w:cs="Arial"/>
          <w:bCs/>
          <w:sz w:val="22"/>
          <w:szCs w:val="22"/>
        </w:rPr>
        <w:t xml:space="preserve"> (matriz e filiais)</w:t>
      </w:r>
    </w:p>
    <w:p w14:paraId="0D94CC9D" w14:textId="7D568574" w:rsidR="009A31AB" w:rsidRPr="0005057F" w:rsidRDefault="009A31AB">
      <w:pPr>
        <w:widowControl w:val="0"/>
        <w:spacing w:line="360" w:lineRule="auto"/>
        <w:ind w:left="0" w:right="566" w:hanging="2"/>
        <w:jc w:val="both"/>
        <w:rPr>
          <w:rFonts w:ascii="Arial" w:eastAsia="Arial" w:hAnsi="Arial" w:cs="Arial"/>
          <w:bCs/>
          <w:sz w:val="22"/>
          <w:szCs w:val="22"/>
        </w:rPr>
      </w:pPr>
      <w:r w:rsidRPr="0005057F">
        <w:rPr>
          <w:rFonts w:ascii="Arial" w:eastAsia="Arial" w:hAnsi="Arial" w:cs="Arial"/>
          <w:bCs/>
          <w:sz w:val="22"/>
          <w:szCs w:val="22"/>
        </w:rPr>
        <w:t>Valor recolhido: R$ 0,00</w:t>
      </w:r>
    </w:p>
    <w:p w14:paraId="2E13C223" w14:textId="7974DAE9" w:rsidR="00AB2839" w:rsidRDefault="00AB2839">
      <w:pPr>
        <w:widowControl w:val="0"/>
        <w:spacing w:line="360" w:lineRule="auto"/>
        <w:ind w:left="0" w:right="566" w:hanging="2"/>
        <w:jc w:val="both"/>
        <w:rPr>
          <w:rFonts w:ascii="Arial" w:eastAsia="Arial" w:hAnsi="Arial" w:cs="Arial"/>
          <w:b/>
          <w:color w:val="FF0000"/>
          <w:sz w:val="22"/>
          <w:szCs w:val="22"/>
        </w:rPr>
      </w:pPr>
      <w:r w:rsidRPr="00AB2839">
        <w:rPr>
          <w:rFonts w:eastAsia="Arial"/>
          <w:noProof/>
        </w:rPr>
        <w:drawing>
          <wp:inline distT="0" distB="0" distL="0" distR="0" wp14:anchorId="6A40E6C5" wp14:editId="7B19E973">
            <wp:extent cx="6120765" cy="1882775"/>
            <wp:effectExtent l="0" t="0" r="0" b="0"/>
            <wp:docPr id="209794279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1882775"/>
                    </a:xfrm>
                    <a:prstGeom prst="rect">
                      <a:avLst/>
                    </a:prstGeom>
                    <a:noFill/>
                    <a:ln>
                      <a:noFill/>
                    </a:ln>
                  </pic:spPr>
                </pic:pic>
              </a:graphicData>
            </a:graphic>
          </wp:inline>
        </w:drawing>
      </w:r>
    </w:p>
    <w:p w14:paraId="419F0345" w14:textId="500111DD" w:rsidR="00E05104" w:rsidRPr="0005057F" w:rsidRDefault="00E05104">
      <w:pPr>
        <w:widowControl w:val="0"/>
        <w:spacing w:line="360" w:lineRule="auto"/>
        <w:ind w:left="0" w:right="566" w:hanging="2"/>
        <w:jc w:val="both"/>
        <w:rPr>
          <w:rFonts w:ascii="Arial" w:eastAsia="Arial" w:hAnsi="Arial" w:cs="Arial"/>
          <w:sz w:val="22"/>
          <w:szCs w:val="22"/>
        </w:rPr>
      </w:pPr>
    </w:p>
    <w:p w14:paraId="78487152" w14:textId="06E6CC7F" w:rsidR="009A31AB" w:rsidRPr="0005057F" w:rsidRDefault="009A31AB">
      <w:pPr>
        <w:widowControl w:val="0"/>
        <w:spacing w:line="360" w:lineRule="auto"/>
        <w:ind w:left="0" w:right="566" w:hanging="2"/>
        <w:jc w:val="both"/>
        <w:rPr>
          <w:rFonts w:ascii="Arial" w:eastAsia="Arial" w:hAnsi="Arial" w:cs="Arial"/>
          <w:b/>
          <w:bCs/>
          <w:sz w:val="22"/>
          <w:szCs w:val="22"/>
        </w:rPr>
      </w:pPr>
      <w:r w:rsidRPr="0005057F">
        <w:rPr>
          <w:rFonts w:ascii="Arial" w:eastAsia="Arial" w:hAnsi="Arial" w:cs="Arial"/>
          <w:b/>
          <w:bCs/>
          <w:sz w:val="22"/>
          <w:szCs w:val="22"/>
        </w:rPr>
        <w:t>2.2.2) ICMS</w:t>
      </w:r>
      <w:r w:rsidR="00224F16" w:rsidRPr="0005057F">
        <w:rPr>
          <w:rFonts w:ascii="Arial" w:eastAsia="Arial" w:hAnsi="Arial" w:cs="Arial"/>
          <w:b/>
          <w:bCs/>
          <w:sz w:val="22"/>
          <w:szCs w:val="22"/>
        </w:rPr>
        <w:t xml:space="preserve"> CORRENTE </w:t>
      </w:r>
    </w:p>
    <w:p w14:paraId="3AFFD466" w14:textId="532303B1" w:rsidR="009A31AB" w:rsidRPr="0005057F" w:rsidRDefault="00224F16">
      <w:pPr>
        <w:widowControl w:val="0"/>
        <w:spacing w:line="360" w:lineRule="auto"/>
        <w:ind w:left="0" w:right="566" w:hanging="2"/>
        <w:jc w:val="both"/>
        <w:rPr>
          <w:rFonts w:ascii="Arial" w:eastAsia="Arial" w:hAnsi="Arial" w:cs="Arial"/>
          <w:sz w:val="22"/>
          <w:szCs w:val="22"/>
        </w:rPr>
      </w:pPr>
      <w:r w:rsidRPr="0005057F">
        <w:rPr>
          <w:rFonts w:ascii="Arial" w:eastAsia="Arial" w:hAnsi="Arial" w:cs="Arial"/>
          <w:sz w:val="22"/>
          <w:szCs w:val="22"/>
        </w:rPr>
        <w:t>Valor total apurado</w:t>
      </w:r>
      <w:r w:rsidR="00770805" w:rsidRPr="0005057F">
        <w:rPr>
          <w:rFonts w:ascii="Arial" w:eastAsia="Arial" w:hAnsi="Arial" w:cs="Arial"/>
          <w:sz w:val="22"/>
          <w:szCs w:val="22"/>
        </w:rPr>
        <w:t xml:space="preserve"> (débito)</w:t>
      </w:r>
      <w:r w:rsidRPr="0005057F">
        <w:rPr>
          <w:rFonts w:ascii="Arial" w:eastAsia="Arial" w:hAnsi="Arial" w:cs="Arial"/>
          <w:sz w:val="22"/>
          <w:szCs w:val="22"/>
        </w:rPr>
        <w:t xml:space="preserve">: </w:t>
      </w:r>
      <w:r w:rsidR="00770805" w:rsidRPr="0005057F">
        <w:rPr>
          <w:rFonts w:ascii="Arial" w:eastAsia="Arial" w:hAnsi="Arial" w:cs="Arial"/>
          <w:sz w:val="22"/>
          <w:szCs w:val="22"/>
        </w:rPr>
        <w:t xml:space="preserve">R$ </w:t>
      </w:r>
      <w:r w:rsidR="00443063" w:rsidRPr="0005057F">
        <w:rPr>
          <w:rFonts w:ascii="Arial" w:eastAsia="Arial" w:hAnsi="Arial" w:cs="Arial"/>
          <w:sz w:val="22"/>
          <w:szCs w:val="22"/>
        </w:rPr>
        <w:t>247</w:t>
      </w:r>
      <w:r w:rsidR="00770805" w:rsidRPr="0005057F">
        <w:rPr>
          <w:rFonts w:ascii="Arial" w:eastAsia="Arial" w:hAnsi="Arial" w:cs="Arial"/>
          <w:sz w:val="22"/>
          <w:szCs w:val="22"/>
        </w:rPr>
        <w:t>.</w:t>
      </w:r>
      <w:r w:rsidR="00443063" w:rsidRPr="0005057F">
        <w:rPr>
          <w:rFonts w:ascii="Arial" w:eastAsia="Arial" w:hAnsi="Arial" w:cs="Arial"/>
          <w:sz w:val="22"/>
          <w:szCs w:val="22"/>
        </w:rPr>
        <w:t>12</w:t>
      </w:r>
      <w:r w:rsidR="00770805" w:rsidRPr="0005057F">
        <w:rPr>
          <w:rFonts w:ascii="Arial" w:eastAsia="Arial" w:hAnsi="Arial" w:cs="Arial"/>
          <w:sz w:val="22"/>
          <w:szCs w:val="22"/>
        </w:rPr>
        <w:t>6,</w:t>
      </w:r>
      <w:r w:rsidR="00443063" w:rsidRPr="0005057F">
        <w:rPr>
          <w:rFonts w:ascii="Arial" w:eastAsia="Arial" w:hAnsi="Arial" w:cs="Arial"/>
          <w:sz w:val="22"/>
          <w:szCs w:val="22"/>
        </w:rPr>
        <w:t>77</w:t>
      </w:r>
    </w:p>
    <w:p w14:paraId="4C3E4605" w14:textId="0B450DA1" w:rsidR="00770805" w:rsidRPr="0005057F" w:rsidRDefault="00770805">
      <w:pPr>
        <w:widowControl w:val="0"/>
        <w:spacing w:line="360" w:lineRule="auto"/>
        <w:ind w:left="0" w:right="566" w:hanging="2"/>
        <w:jc w:val="both"/>
        <w:rPr>
          <w:rFonts w:ascii="Arial" w:eastAsia="Arial" w:hAnsi="Arial" w:cs="Arial"/>
          <w:sz w:val="22"/>
          <w:szCs w:val="22"/>
        </w:rPr>
      </w:pPr>
      <w:r w:rsidRPr="0005057F">
        <w:rPr>
          <w:rFonts w:ascii="Arial" w:eastAsia="Arial" w:hAnsi="Arial" w:cs="Arial"/>
          <w:sz w:val="22"/>
          <w:szCs w:val="22"/>
        </w:rPr>
        <w:t>Crédito (em favor do contribuinte): R$ R$ 4</w:t>
      </w:r>
      <w:r w:rsidR="00405069" w:rsidRPr="0005057F">
        <w:rPr>
          <w:rFonts w:ascii="Arial" w:eastAsia="Arial" w:hAnsi="Arial" w:cs="Arial"/>
          <w:sz w:val="22"/>
          <w:szCs w:val="22"/>
        </w:rPr>
        <w:t>1</w:t>
      </w:r>
      <w:r w:rsidRPr="0005057F">
        <w:rPr>
          <w:rFonts w:ascii="Arial" w:eastAsia="Arial" w:hAnsi="Arial" w:cs="Arial"/>
          <w:sz w:val="22"/>
          <w:szCs w:val="22"/>
        </w:rPr>
        <w:t>.</w:t>
      </w:r>
      <w:r w:rsidR="00405069" w:rsidRPr="0005057F">
        <w:rPr>
          <w:rFonts w:ascii="Arial" w:eastAsia="Arial" w:hAnsi="Arial" w:cs="Arial"/>
          <w:sz w:val="22"/>
          <w:szCs w:val="22"/>
        </w:rPr>
        <w:t>752</w:t>
      </w:r>
      <w:r w:rsidRPr="0005057F">
        <w:rPr>
          <w:rFonts w:ascii="Arial" w:eastAsia="Arial" w:hAnsi="Arial" w:cs="Arial"/>
          <w:sz w:val="22"/>
          <w:szCs w:val="22"/>
        </w:rPr>
        <w:t>,</w:t>
      </w:r>
      <w:r w:rsidR="00405069" w:rsidRPr="0005057F">
        <w:rPr>
          <w:rFonts w:ascii="Arial" w:eastAsia="Arial" w:hAnsi="Arial" w:cs="Arial"/>
          <w:sz w:val="22"/>
          <w:szCs w:val="22"/>
        </w:rPr>
        <w:t>88</w:t>
      </w:r>
    </w:p>
    <w:p w14:paraId="3DDBB6D0" w14:textId="51A6851F" w:rsidR="00224F16" w:rsidRPr="0005057F" w:rsidRDefault="00224F16">
      <w:pPr>
        <w:widowControl w:val="0"/>
        <w:spacing w:line="360" w:lineRule="auto"/>
        <w:ind w:left="0" w:right="566" w:hanging="2"/>
        <w:jc w:val="both"/>
        <w:rPr>
          <w:rFonts w:ascii="Arial" w:eastAsia="Arial" w:hAnsi="Arial" w:cs="Arial"/>
          <w:sz w:val="22"/>
          <w:szCs w:val="22"/>
        </w:rPr>
      </w:pPr>
      <w:r w:rsidRPr="0005057F">
        <w:rPr>
          <w:rFonts w:ascii="Arial" w:eastAsia="Arial" w:hAnsi="Arial" w:cs="Arial"/>
          <w:sz w:val="22"/>
          <w:szCs w:val="22"/>
        </w:rPr>
        <w:t>Valor recolhido: R$ 0,00</w:t>
      </w:r>
    </w:p>
    <w:p w14:paraId="4F802F44" w14:textId="77777777" w:rsidR="00224F16" w:rsidRPr="008B5211" w:rsidRDefault="00224F16">
      <w:pPr>
        <w:widowControl w:val="0"/>
        <w:spacing w:line="360" w:lineRule="auto"/>
        <w:ind w:left="0" w:right="566" w:hanging="2"/>
        <w:jc w:val="both"/>
        <w:rPr>
          <w:rFonts w:ascii="Arial" w:eastAsia="Arial" w:hAnsi="Arial" w:cs="Arial"/>
          <w:color w:val="FF0000"/>
          <w:sz w:val="22"/>
          <w:szCs w:val="22"/>
        </w:rPr>
      </w:pPr>
    </w:p>
    <w:p w14:paraId="28395749" w14:textId="6608760F" w:rsidR="00B42599" w:rsidRPr="00D5150F" w:rsidRDefault="00000000">
      <w:pPr>
        <w:widowControl w:val="0"/>
        <w:spacing w:line="360" w:lineRule="auto"/>
        <w:ind w:left="0" w:right="566" w:hanging="2"/>
        <w:jc w:val="both"/>
        <w:rPr>
          <w:rFonts w:ascii="Arial" w:eastAsia="Arial" w:hAnsi="Arial" w:cs="Arial"/>
          <w:sz w:val="22"/>
          <w:szCs w:val="22"/>
        </w:rPr>
      </w:pPr>
      <w:r w:rsidRPr="008B5211">
        <w:rPr>
          <w:rFonts w:ascii="Arial" w:eastAsia="Arial" w:hAnsi="Arial" w:cs="Arial"/>
          <w:b/>
          <w:sz w:val="22"/>
          <w:szCs w:val="22"/>
        </w:rPr>
        <w:t xml:space="preserve">2.3 – LIQUIDEZ CORRENTE: </w:t>
      </w:r>
      <w:r w:rsidRPr="008B5211">
        <w:rPr>
          <w:rFonts w:ascii="Arial" w:eastAsia="Arial" w:hAnsi="Arial" w:cs="Arial"/>
          <w:sz w:val="22"/>
          <w:szCs w:val="22"/>
        </w:rPr>
        <w:t xml:space="preserve">O índice de liquidez corrente para a competência analisada </w:t>
      </w:r>
      <w:r w:rsidR="00E238F8" w:rsidRPr="008B5211">
        <w:rPr>
          <w:rFonts w:ascii="Arial" w:eastAsia="Arial" w:hAnsi="Arial" w:cs="Arial"/>
          <w:sz w:val="22"/>
          <w:szCs w:val="22"/>
        </w:rPr>
        <w:t xml:space="preserve">não demonstrou alteração significativa, </w:t>
      </w:r>
      <w:r w:rsidRPr="008B5211">
        <w:rPr>
          <w:rFonts w:ascii="Arial" w:eastAsia="Arial" w:hAnsi="Arial" w:cs="Arial"/>
          <w:sz w:val="22"/>
          <w:szCs w:val="22"/>
        </w:rPr>
        <w:t xml:space="preserve">quando comparado com o mês anterior de </w:t>
      </w:r>
      <w:r w:rsidR="00165CFB">
        <w:rPr>
          <w:rFonts w:ascii="Arial" w:eastAsia="Arial" w:hAnsi="Arial" w:cs="Arial"/>
          <w:sz w:val="22"/>
          <w:szCs w:val="22"/>
        </w:rPr>
        <w:t>fevereiro</w:t>
      </w:r>
      <w:r w:rsidR="00512809">
        <w:rPr>
          <w:rFonts w:ascii="Arial" w:eastAsia="Arial" w:hAnsi="Arial" w:cs="Arial"/>
          <w:sz w:val="22"/>
          <w:szCs w:val="22"/>
        </w:rPr>
        <w:t xml:space="preserve"> de 2023</w:t>
      </w:r>
      <w:r w:rsidR="00E238F8" w:rsidRPr="008B5211">
        <w:rPr>
          <w:rFonts w:ascii="Arial" w:eastAsia="Arial" w:hAnsi="Arial" w:cs="Arial"/>
          <w:sz w:val="22"/>
          <w:szCs w:val="22"/>
        </w:rPr>
        <w:t xml:space="preserve"> que era de 0,0</w:t>
      </w:r>
      <w:r w:rsidR="00512809">
        <w:rPr>
          <w:rFonts w:ascii="Arial" w:eastAsia="Arial" w:hAnsi="Arial" w:cs="Arial"/>
          <w:sz w:val="22"/>
          <w:szCs w:val="22"/>
        </w:rPr>
        <w:t>8</w:t>
      </w:r>
      <w:r w:rsidR="00E238F8" w:rsidRPr="008B5211">
        <w:rPr>
          <w:rFonts w:ascii="Arial" w:eastAsia="Arial" w:hAnsi="Arial" w:cs="Arial"/>
          <w:sz w:val="22"/>
          <w:szCs w:val="22"/>
        </w:rPr>
        <w:t xml:space="preserve"> e agora</w:t>
      </w:r>
      <w:r w:rsidRPr="008B5211">
        <w:rPr>
          <w:rFonts w:ascii="Arial" w:eastAsia="Arial" w:hAnsi="Arial" w:cs="Arial"/>
          <w:sz w:val="22"/>
          <w:szCs w:val="22"/>
        </w:rPr>
        <w:t xml:space="preserve"> refletindo </w:t>
      </w:r>
      <w:r w:rsidR="00512809">
        <w:rPr>
          <w:rFonts w:ascii="Arial" w:eastAsia="Arial" w:hAnsi="Arial" w:cs="Arial"/>
          <w:sz w:val="22"/>
          <w:szCs w:val="22"/>
        </w:rPr>
        <w:t xml:space="preserve">o mesmo </w:t>
      </w:r>
      <w:r w:rsidRPr="008B5211">
        <w:rPr>
          <w:rFonts w:ascii="Arial" w:eastAsia="Arial" w:hAnsi="Arial" w:cs="Arial"/>
          <w:sz w:val="22"/>
          <w:szCs w:val="22"/>
        </w:rPr>
        <w:t>0,</w:t>
      </w:r>
      <w:r w:rsidR="00E238F8" w:rsidRPr="008B5211">
        <w:rPr>
          <w:rFonts w:ascii="Arial" w:eastAsia="Arial" w:hAnsi="Arial" w:cs="Arial"/>
          <w:sz w:val="22"/>
          <w:szCs w:val="22"/>
        </w:rPr>
        <w:t>08</w:t>
      </w:r>
      <w:r w:rsidRPr="008B5211">
        <w:rPr>
          <w:rFonts w:ascii="Arial" w:eastAsia="Arial" w:hAnsi="Arial" w:cs="Arial"/>
          <w:sz w:val="22"/>
          <w:szCs w:val="22"/>
        </w:rPr>
        <w:t>. O índice revela que a Recuperanda possuí R$ 0,0</w:t>
      </w:r>
      <w:r w:rsidR="00E238F8" w:rsidRPr="008B5211">
        <w:rPr>
          <w:rFonts w:ascii="Arial" w:eastAsia="Arial" w:hAnsi="Arial" w:cs="Arial"/>
          <w:sz w:val="22"/>
          <w:szCs w:val="22"/>
        </w:rPr>
        <w:t>8</w:t>
      </w:r>
      <w:r w:rsidRPr="008B5211">
        <w:rPr>
          <w:rFonts w:ascii="Arial" w:eastAsia="Arial" w:hAnsi="Arial" w:cs="Arial"/>
          <w:sz w:val="22"/>
          <w:szCs w:val="22"/>
        </w:rPr>
        <w:t xml:space="preserve"> para cada R$ 1,00 de dívidas no mês de </w:t>
      </w:r>
      <w:r w:rsidR="00165CFB">
        <w:rPr>
          <w:rFonts w:ascii="Arial" w:eastAsia="Arial" w:hAnsi="Arial" w:cs="Arial"/>
          <w:sz w:val="22"/>
          <w:szCs w:val="22"/>
        </w:rPr>
        <w:t>março</w:t>
      </w:r>
      <w:r w:rsidRPr="008B5211">
        <w:rPr>
          <w:rFonts w:ascii="Arial" w:eastAsia="Arial" w:hAnsi="Arial" w:cs="Arial"/>
          <w:sz w:val="22"/>
          <w:szCs w:val="22"/>
        </w:rPr>
        <w:t>.</w:t>
      </w:r>
    </w:p>
    <w:p w14:paraId="3AD64943" w14:textId="77777777" w:rsidR="00B42599" w:rsidRPr="00D5150F" w:rsidRDefault="00B42599">
      <w:pPr>
        <w:widowControl w:val="0"/>
        <w:spacing w:line="360" w:lineRule="auto"/>
        <w:ind w:left="0" w:right="566" w:hanging="2"/>
        <w:jc w:val="center"/>
        <w:rPr>
          <w:rFonts w:ascii="Arial" w:eastAsia="Arial" w:hAnsi="Arial" w:cs="Arial"/>
          <w:b/>
          <w:sz w:val="22"/>
          <w:szCs w:val="22"/>
        </w:rPr>
      </w:pPr>
    </w:p>
    <w:p w14:paraId="49C55C97" w14:textId="77777777" w:rsidR="00B42599" w:rsidRPr="00D5150F" w:rsidRDefault="00B42599">
      <w:pPr>
        <w:widowControl w:val="0"/>
        <w:spacing w:line="360" w:lineRule="auto"/>
        <w:ind w:left="0" w:right="566" w:hanging="2"/>
        <w:jc w:val="center"/>
        <w:rPr>
          <w:rFonts w:ascii="Arial" w:eastAsia="Arial" w:hAnsi="Arial" w:cs="Arial"/>
          <w:b/>
          <w:sz w:val="22"/>
          <w:szCs w:val="22"/>
        </w:rPr>
      </w:pPr>
    </w:p>
    <w:p w14:paraId="337DF11C" w14:textId="77777777" w:rsidR="00B42599" w:rsidRPr="00D5150F" w:rsidRDefault="00000000">
      <w:pPr>
        <w:widowControl w:val="0"/>
        <w:spacing w:line="360" w:lineRule="auto"/>
        <w:ind w:left="0" w:right="566" w:hanging="2"/>
        <w:jc w:val="center"/>
        <w:rPr>
          <w:rFonts w:ascii="Arial" w:eastAsia="Arial" w:hAnsi="Arial" w:cs="Arial"/>
          <w:b/>
          <w:sz w:val="22"/>
          <w:szCs w:val="22"/>
        </w:rPr>
      </w:pPr>
      <w:r w:rsidRPr="00D5150F">
        <w:rPr>
          <w:rFonts w:ascii="Arial" w:eastAsia="Arial" w:hAnsi="Arial" w:cs="Arial"/>
          <w:b/>
          <w:sz w:val="22"/>
          <w:szCs w:val="22"/>
        </w:rPr>
        <w:t>(3) VISÃO GERAL</w:t>
      </w:r>
    </w:p>
    <w:p w14:paraId="01979A5D" w14:textId="77777777" w:rsidR="00B42599" w:rsidRPr="00D5150F" w:rsidRDefault="00B42599">
      <w:pPr>
        <w:widowControl w:val="0"/>
        <w:spacing w:line="360" w:lineRule="auto"/>
        <w:ind w:left="0" w:right="566" w:hanging="2"/>
        <w:jc w:val="both"/>
        <w:rPr>
          <w:rFonts w:ascii="Arial" w:eastAsia="Arial" w:hAnsi="Arial" w:cs="Arial"/>
          <w:sz w:val="22"/>
          <w:szCs w:val="22"/>
        </w:rPr>
      </w:pPr>
    </w:p>
    <w:p w14:paraId="5E72435D" w14:textId="7893BC08" w:rsidR="00C36773" w:rsidRDefault="008B045B" w:rsidP="008B045B">
      <w:pPr>
        <w:tabs>
          <w:tab w:val="left" w:pos="3355"/>
          <w:tab w:val="left" w:pos="8364"/>
        </w:tabs>
        <w:spacing w:line="360" w:lineRule="auto"/>
        <w:ind w:left="0" w:right="425" w:hanging="2"/>
        <w:jc w:val="both"/>
        <w:rPr>
          <w:rFonts w:ascii="Arial" w:eastAsia="Arial" w:hAnsi="Arial" w:cs="Arial"/>
          <w:sz w:val="22"/>
          <w:szCs w:val="22"/>
        </w:rPr>
      </w:pPr>
      <w:r>
        <w:rPr>
          <w:rFonts w:ascii="Arial" w:eastAsia="Arial" w:hAnsi="Arial" w:cs="Arial"/>
          <w:sz w:val="22"/>
          <w:szCs w:val="22"/>
        </w:rPr>
        <w:t xml:space="preserve">Neste mês de </w:t>
      </w:r>
      <w:r w:rsidR="00136681">
        <w:rPr>
          <w:rFonts w:ascii="Arial" w:eastAsia="Arial" w:hAnsi="Arial" w:cs="Arial"/>
          <w:sz w:val="22"/>
          <w:szCs w:val="22"/>
        </w:rPr>
        <w:t>março</w:t>
      </w:r>
      <w:r>
        <w:rPr>
          <w:rFonts w:ascii="Arial" w:eastAsia="Arial" w:hAnsi="Arial" w:cs="Arial"/>
          <w:sz w:val="22"/>
          <w:szCs w:val="22"/>
        </w:rPr>
        <w:t xml:space="preserve">, observa-se nova piora nos indicadores econômicos financeiros da Recuperanda, que fechou o mês com mais um resultado negativo ( - R$ </w:t>
      </w:r>
      <w:r w:rsidRPr="00A13AD8">
        <w:rPr>
          <w:rFonts w:ascii="Arial" w:eastAsia="Arial" w:hAnsi="Arial" w:cs="Arial"/>
          <w:sz w:val="22"/>
          <w:szCs w:val="22"/>
        </w:rPr>
        <w:t>1.</w:t>
      </w:r>
      <w:r w:rsidR="00312B9A">
        <w:rPr>
          <w:rFonts w:ascii="Arial" w:eastAsia="Arial" w:hAnsi="Arial" w:cs="Arial"/>
          <w:sz w:val="22"/>
          <w:szCs w:val="22"/>
        </w:rPr>
        <w:t>063</w:t>
      </w:r>
      <w:r w:rsidRPr="00A13AD8">
        <w:rPr>
          <w:rFonts w:ascii="Arial" w:eastAsia="Arial" w:hAnsi="Arial" w:cs="Arial"/>
          <w:sz w:val="22"/>
          <w:szCs w:val="22"/>
        </w:rPr>
        <w:t>.</w:t>
      </w:r>
      <w:r w:rsidR="00312B9A">
        <w:rPr>
          <w:rFonts w:ascii="Arial" w:eastAsia="Arial" w:hAnsi="Arial" w:cs="Arial"/>
          <w:sz w:val="22"/>
          <w:szCs w:val="22"/>
        </w:rPr>
        <w:t>652</w:t>
      </w:r>
      <w:r w:rsidRPr="00A13AD8">
        <w:rPr>
          <w:rFonts w:ascii="Arial" w:eastAsia="Arial" w:hAnsi="Arial" w:cs="Arial"/>
          <w:sz w:val="22"/>
          <w:szCs w:val="22"/>
        </w:rPr>
        <w:t>,</w:t>
      </w:r>
      <w:r w:rsidR="00312B9A">
        <w:rPr>
          <w:rFonts w:ascii="Arial" w:eastAsia="Arial" w:hAnsi="Arial" w:cs="Arial"/>
          <w:sz w:val="22"/>
          <w:szCs w:val="22"/>
        </w:rPr>
        <w:t>31</w:t>
      </w:r>
      <w:r>
        <w:rPr>
          <w:rFonts w:ascii="Arial" w:eastAsia="Arial" w:hAnsi="Arial" w:cs="Arial"/>
          <w:sz w:val="22"/>
          <w:szCs w:val="22"/>
        </w:rPr>
        <w:t>)</w:t>
      </w:r>
      <w:r w:rsidR="00C36773">
        <w:rPr>
          <w:rFonts w:ascii="Arial" w:eastAsia="Arial" w:hAnsi="Arial" w:cs="Arial"/>
          <w:sz w:val="22"/>
          <w:szCs w:val="22"/>
        </w:rPr>
        <w:t>, tendo auferido 1</w:t>
      </w:r>
      <w:r w:rsidR="002E0BA6">
        <w:rPr>
          <w:rFonts w:ascii="Arial" w:eastAsia="Arial" w:hAnsi="Arial" w:cs="Arial"/>
          <w:sz w:val="22"/>
          <w:szCs w:val="22"/>
        </w:rPr>
        <w:t>1</w:t>
      </w:r>
      <w:r w:rsidR="00C36773">
        <w:rPr>
          <w:rFonts w:ascii="Arial" w:eastAsia="Arial" w:hAnsi="Arial" w:cs="Arial"/>
          <w:sz w:val="22"/>
          <w:szCs w:val="22"/>
        </w:rPr>
        <w:t>% a menos de receita bruta</w:t>
      </w:r>
      <w:r w:rsidRPr="00D5150F">
        <w:rPr>
          <w:rFonts w:ascii="Arial" w:eastAsia="Arial" w:hAnsi="Arial" w:cs="Arial"/>
          <w:sz w:val="22"/>
          <w:szCs w:val="22"/>
        </w:rPr>
        <w:t xml:space="preserve">. </w:t>
      </w:r>
    </w:p>
    <w:p w14:paraId="7116A6F0" w14:textId="77777777" w:rsidR="00C36773" w:rsidRDefault="00C36773" w:rsidP="008B045B">
      <w:pPr>
        <w:tabs>
          <w:tab w:val="left" w:pos="3355"/>
          <w:tab w:val="left" w:pos="8364"/>
        </w:tabs>
        <w:spacing w:line="360" w:lineRule="auto"/>
        <w:ind w:left="0" w:right="425" w:hanging="2"/>
        <w:jc w:val="both"/>
        <w:rPr>
          <w:rFonts w:ascii="Arial" w:eastAsia="Arial" w:hAnsi="Arial" w:cs="Arial"/>
          <w:sz w:val="22"/>
          <w:szCs w:val="22"/>
        </w:rPr>
      </w:pPr>
    </w:p>
    <w:p w14:paraId="71A4C349" w14:textId="2E0F7BF7" w:rsidR="00C36773" w:rsidRDefault="008B045B" w:rsidP="008B045B">
      <w:pPr>
        <w:tabs>
          <w:tab w:val="left" w:pos="3355"/>
          <w:tab w:val="left" w:pos="8364"/>
        </w:tabs>
        <w:spacing w:line="360" w:lineRule="auto"/>
        <w:ind w:left="0" w:right="425" w:hanging="2"/>
        <w:jc w:val="both"/>
        <w:rPr>
          <w:rFonts w:ascii="Arial" w:eastAsia="Arial" w:hAnsi="Arial" w:cs="Arial"/>
          <w:sz w:val="22"/>
          <w:szCs w:val="22"/>
        </w:rPr>
      </w:pPr>
      <w:r>
        <w:rPr>
          <w:rFonts w:ascii="Arial" w:eastAsia="Arial" w:hAnsi="Arial" w:cs="Arial"/>
          <w:sz w:val="22"/>
          <w:szCs w:val="22"/>
        </w:rPr>
        <w:lastRenderedPageBreak/>
        <w:t>Os tr</w:t>
      </w:r>
      <w:r w:rsidR="00C36773">
        <w:rPr>
          <w:rFonts w:ascii="Arial" w:eastAsia="Arial" w:hAnsi="Arial" w:cs="Arial"/>
          <w:sz w:val="22"/>
          <w:szCs w:val="22"/>
        </w:rPr>
        <w:t>i</w:t>
      </w:r>
      <w:r>
        <w:rPr>
          <w:rFonts w:ascii="Arial" w:eastAsia="Arial" w:hAnsi="Arial" w:cs="Arial"/>
          <w:sz w:val="22"/>
          <w:szCs w:val="22"/>
        </w:rPr>
        <w:t>butos federais e estaduais apurados (vide valores no resumo acima), não vêm sendo recolhidos, inclusive os retidos de terceiros</w:t>
      </w:r>
      <w:r w:rsidR="00C36773">
        <w:rPr>
          <w:rFonts w:ascii="Arial" w:eastAsia="Arial" w:hAnsi="Arial" w:cs="Arial"/>
          <w:sz w:val="22"/>
          <w:szCs w:val="22"/>
        </w:rPr>
        <w:t>.</w:t>
      </w:r>
    </w:p>
    <w:p w14:paraId="46BD20D4" w14:textId="69014AF0" w:rsidR="008B045B" w:rsidRDefault="00C36773" w:rsidP="008B045B">
      <w:pPr>
        <w:tabs>
          <w:tab w:val="left" w:pos="3355"/>
          <w:tab w:val="left" w:pos="8364"/>
        </w:tabs>
        <w:spacing w:line="360" w:lineRule="auto"/>
        <w:ind w:left="0" w:right="425" w:hanging="2"/>
        <w:jc w:val="both"/>
        <w:rPr>
          <w:rFonts w:ascii="Arial" w:eastAsia="Arial" w:hAnsi="Arial" w:cs="Arial"/>
          <w:sz w:val="22"/>
          <w:szCs w:val="22"/>
        </w:rPr>
      </w:pPr>
      <w:r>
        <w:rPr>
          <w:rFonts w:ascii="Arial" w:eastAsia="Arial" w:hAnsi="Arial" w:cs="Arial"/>
          <w:sz w:val="22"/>
          <w:szCs w:val="22"/>
        </w:rPr>
        <w:t xml:space="preserve"> </w:t>
      </w:r>
    </w:p>
    <w:p w14:paraId="44CF4160" w14:textId="15F7DE57" w:rsidR="00C36773" w:rsidRDefault="00C36773" w:rsidP="00C36773">
      <w:pPr>
        <w:tabs>
          <w:tab w:val="left" w:pos="3355"/>
          <w:tab w:val="left" w:pos="8364"/>
        </w:tabs>
        <w:spacing w:line="360" w:lineRule="auto"/>
        <w:ind w:left="0" w:right="425" w:hanging="2"/>
        <w:jc w:val="both"/>
        <w:rPr>
          <w:rFonts w:ascii="Arial" w:eastAsia="Arial" w:hAnsi="Arial" w:cs="Arial"/>
          <w:sz w:val="22"/>
          <w:szCs w:val="22"/>
        </w:rPr>
      </w:pPr>
      <w:r>
        <w:rPr>
          <w:rFonts w:ascii="Arial" w:eastAsia="Arial" w:hAnsi="Arial" w:cs="Arial"/>
          <w:sz w:val="22"/>
          <w:szCs w:val="22"/>
        </w:rPr>
        <w:t xml:space="preserve">O número de total de colaboradores </w:t>
      </w:r>
      <w:r w:rsidR="004E53C5">
        <w:rPr>
          <w:rFonts w:ascii="Arial" w:eastAsia="Arial" w:hAnsi="Arial" w:cs="Arial"/>
          <w:sz w:val="22"/>
          <w:szCs w:val="22"/>
        </w:rPr>
        <w:t xml:space="preserve">teve uma redução de </w:t>
      </w:r>
      <w:r w:rsidR="00027812">
        <w:rPr>
          <w:rFonts w:ascii="Arial" w:eastAsia="Arial" w:hAnsi="Arial" w:cs="Arial"/>
          <w:sz w:val="22"/>
          <w:szCs w:val="22"/>
        </w:rPr>
        <w:t>20 posições</w:t>
      </w:r>
      <w:r>
        <w:rPr>
          <w:rFonts w:ascii="Arial" w:eastAsia="Arial" w:hAnsi="Arial" w:cs="Arial"/>
          <w:sz w:val="22"/>
          <w:szCs w:val="22"/>
        </w:rPr>
        <w:t xml:space="preserve">, em comparação ao mês anterior, estando dentro de margens aceitáveis nas atividades da empresa que, desde o início do processo Recuperacional, vem adotando medidas para implementar as vendas </w:t>
      </w:r>
      <w:r>
        <w:rPr>
          <w:rFonts w:ascii="Arial" w:eastAsia="Arial" w:hAnsi="Arial" w:cs="Arial"/>
          <w:i/>
          <w:iCs/>
          <w:sz w:val="22"/>
          <w:szCs w:val="22"/>
        </w:rPr>
        <w:t xml:space="preserve">on line, </w:t>
      </w:r>
      <w:r w:rsidRPr="00C36773">
        <w:rPr>
          <w:rFonts w:ascii="Arial" w:eastAsia="Arial" w:hAnsi="Arial" w:cs="Arial"/>
          <w:sz w:val="22"/>
          <w:szCs w:val="22"/>
        </w:rPr>
        <w:t>com redução no número de lojas físicas e, por conseguinte,  no quadro de colaboradores, tudo com vistas à redução de despesas operacionais</w:t>
      </w:r>
      <w:r>
        <w:rPr>
          <w:rFonts w:ascii="Arial" w:eastAsia="Arial" w:hAnsi="Arial" w:cs="Arial"/>
          <w:sz w:val="22"/>
          <w:szCs w:val="22"/>
        </w:rPr>
        <w:t>.</w:t>
      </w:r>
    </w:p>
    <w:p w14:paraId="0838ECD2" w14:textId="77777777" w:rsidR="00C36773" w:rsidRDefault="00C36773" w:rsidP="00C36773">
      <w:pPr>
        <w:tabs>
          <w:tab w:val="left" w:pos="3355"/>
          <w:tab w:val="left" w:pos="8364"/>
        </w:tabs>
        <w:spacing w:line="360" w:lineRule="auto"/>
        <w:ind w:left="0" w:right="425" w:hanging="2"/>
        <w:jc w:val="both"/>
        <w:rPr>
          <w:rFonts w:ascii="Arial" w:eastAsia="Arial" w:hAnsi="Arial" w:cs="Arial"/>
          <w:sz w:val="22"/>
          <w:szCs w:val="22"/>
        </w:rPr>
      </w:pPr>
    </w:p>
    <w:p w14:paraId="09FE2111" w14:textId="3E9AEC04" w:rsidR="00CE7680" w:rsidRDefault="00C36773" w:rsidP="00C36773">
      <w:pPr>
        <w:tabs>
          <w:tab w:val="left" w:pos="3355"/>
          <w:tab w:val="left" w:pos="8364"/>
        </w:tabs>
        <w:spacing w:line="360" w:lineRule="auto"/>
        <w:ind w:left="0" w:right="425" w:hanging="2"/>
        <w:jc w:val="both"/>
        <w:rPr>
          <w:rFonts w:ascii="Arial" w:eastAsia="Arial" w:hAnsi="Arial" w:cs="Arial"/>
          <w:sz w:val="22"/>
          <w:szCs w:val="22"/>
        </w:rPr>
      </w:pPr>
      <w:r>
        <w:rPr>
          <w:rFonts w:ascii="Arial" w:eastAsia="Arial" w:hAnsi="Arial" w:cs="Arial"/>
          <w:sz w:val="22"/>
          <w:szCs w:val="22"/>
        </w:rPr>
        <w:t>Não há notícias quanto ao descumprimento do plano de recuperação quanto aos credores trabalhistas</w:t>
      </w:r>
      <w:r w:rsidR="00A36887">
        <w:rPr>
          <w:rFonts w:ascii="Arial" w:eastAsia="Arial" w:hAnsi="Arial" w:cs="Arial"/>
          <w:sz w:val="22"/>
          <w:szCs w:val="22"/>
        </w:rPr>
        <w:t>, diretamente prestadas a esta auxiliar, consignando-se que, nos termos do plano de recuperação, os pagamentos são iniciados a partir da prestação da informação (pelo credor) acerca da conta bancária para depósito</w:t>
      </w:r>
      <w:r>
        <w:rPr>
          <w:rFonts w:ascii="Arial" w:eastAsia="Arial" w:hAnsi="Arial" w:cs="Arial"/>
          <w:sz w:val="22"/>
          <w:szCs w:val="22"/>
        </w:rPr>
        <w:t xml:space="preserve">. Em relação </w:t>
      </w:r>
      <w:r w:rsidR="00CE7680">
        <w:rPr>
          <w:rFonts w:ascii="Arial" w:eastAsia="Arial" w:hAnsi="Arial" w:cs="Arial"/>
          <w:sz w:val="22"/>
          <w:szCs w:val="22"/>
        </w:rPr>
        <w:t>às demais classes de credores, o plano de recuperação prevê o início de pagamento até 31 de julho de 2023.</w:t>
      </w:r>
    </w:p>
    <w:p w14:paraId="473F77BD" w14:textId="77777777" w:rsidR="00CE7680" w:rsidRDefault="00CE7680" w:rsidP="00C36773">
      <w:pPr>
        <w:tabs>
          <w:tab w:val="left" w:pos="3355"/>
          <w:tab w:val="left" w:pos="8364"/>
        </w:tabs>
        <w:spacing w:line="360" w:lineRule="auto"/>
        <w:ind w:left="0" w:right="425" w:hanging="2"/>
        <w:jc w:val="both"/>
        <w:rPr>
          <w:rFonts w:ascii="Arial" w:eastAsia="Arial" w:hAnsi="Arial" w:cs="Arial"/>
          <w:sz w:val="22"/>
          <w:szCs w:val="22"/>
        </w:rPr>
      </w:pPr>
    </w:p>
    <w:p w14:paraId="46B293CC" w14:textId="51BDC9F0" w:rsidR="00B42599" w:rsidRDefault="00CE7680" w:rsidP="00C36773">
      <w:pPr>
        <w:tabs>
          <w:tab w:val="left" w:pos="3355"/>
          <w:tab w:val="left" w:pos="8364"/>
        </w:tabs>
        <w:spacing w:line="360" w:lineRule="auto"/>
        <w:ind w:left="0" w:right="425" w:hanging="2"/>
        <w:jc w:val="both"/>
        <w:rPr>
          <w:rFonts w:ascii="Arial" w:eastAsia="Arial" w:hAnsi="Arial" w:cs="Arial"/>
          <w:sz w:val="22"/>
          <w:szCs w:val="22"/>
        </w:rPr>
      </w:pPr>
      <w:r>
        <w:rPr>
          <w:rFonts w:ascii="Arial" w:eastAsia="Arial" w:hAnsi="Arial" w:cs="Arial"/>
          <w:sz w:val="22"/>
          <w:szCs w:val="22"/>
        </w:rPr>
        <w:t>Quanto ao processo recuperacional, a Recuperanda se revela transparente na prestação de informações requisitadas pela administração judicial e não se observam manobras na tentativa de fraudar credores</w:t>
      </w:r>
      <w:r w:rsidR="00C36773">
        <w:rPr>
          <w:rFonts w:ascii="Arial" w:eastAsia="Arial" w:hAnsi="Arial" w:cs="Arial"/>
          <w:sz w:val="22"/>
          <w:szCs w:val="22"/>
        </w:rPr>
        <w:t xml:space="preserve"> </w:t>
      </w:r>
      <w:r>
        <w:rPr>
          <w:rFonts w:ascii="Arial" w:eastAsia="Arial" w:hAnsi="Arial" w:cs="Arial"/>
          <w:sz w:val="22"/>
          <w:szCs w:val="22"/>
        </w:rPr>
        <w:t xml:space="preserve">e/ou o processo de recuperação. </w:t>
      </w:r>
    </w:p>
    <w:p w14:paraId="7F4B6449" w14:textId="77777777" w:rsidR="00CE7680" w:rsidRDefault="00CE7680" w:rsidP="00C36773">
      <w:pPr>
        <w:tabs>
          <w:tab w:val="left" w:pos="3355"/>
          <w:tab w:val="left" w:pos="8364"/>
        </w:tabs>
        <w:spacing w:line="360" w:lineRule="auto"/>
        <w:ind w:left="0" w:right="425" w:hanging="2"/>
        <w:jc w:val="both"/>
        <w:rPr>
          <w:rFonts w:ascii="Arial" w:eastAsia="Arial" w:hAnsi="Arial" w:cs="Arial"/>
          <w:sz w:val="22"/>
          <w:szCs w:val="22"/>
        </w:rPr>
      </w:pPr>
    </w:p>
    <w:p w14:paraId="382CB732" w14:textId="6330CCB8" w:rsidR="00CE7680" w:rsidRDefault="00CE7680" w:rsidP="00C36773">
      <w:pPr>
        <w:tabs>
          <w:tab w:val="left" w:pos="3355"/>
          <w:tab w:val="left" w:pos="8364"/>
        </w:tabs>
        <w:spacing w:line="360" w:lineRule="auto"/>
        <w:ind w:left="0" w:right="425" w:hanging="2"/>
        <w:jc w:val="both"/>
        <w:rPr>
          <w:rFonts w:ascii="Arial" w:eastAsia="Arial" w:hAnsi="Arial" w:cs="Arial"/>
          <w:sz w:val="22"/>
          <w:szCs w:val="22"/>
        </w:rPr>
      </w:pPr>
      <w:r>
        <w:rPr>
          <w:rFonts w:ascii="Arial" w:eastAsia="Arial" w:hAnsi="Arial" w:cs="Arial"/>
          <w:sz w:val="22"/>
          <w:szCs w:val="22"/>
        </w:rPr>
        <w:t>Pontua-se, todavia, que os primeiros meses do ano, são bastante ruins para o comércio varejista, segmento em que se insere a atividade desempenhada pela Recuperanda.</w:t>
      </w:r>
    </w:p>
    <w:p w14:paraId="18F20366" w14:textId="77777777" w:rsidR="00CE7680" w:rsidRDefault="00CE7680" w:rsidP="00C36773">
      <w:pPr>
        <w:tabs>
          <w:tab w:val="left" w:pos="3355"/>
          <w:tab w:val="left" w:pos="8364"/>
        </w:tabs>
        <w:spacing w:line="360" w:lineRule="auto"/>
        <w:ind w:left="0" w:right="425" w:hanging="2"/>
        <w:jc w:val="both"/>
        <w:rPr>
          <w:rFonts w:ascii="Arial" w:eastAsia="Arial" w:hAnsi="Arial" w:cs="Arial"/>
          <w:sz w:val="22"/>
          <w:szCs w:val="22"/>
        </w:rPr>
      </w:pPr>
    </w:p>
    <w:p w14:paraId="1C538A0B" w14:textId="25D24BA6" w:rsidR="00CE7680" w:rsidRDefault="00CE7680" w:rsidP="00C36773">
      <w:pPr>
        <w:tabs>
          <w:tab w:val="left" w:pos="3355"/>
          <w:tab w:val="left" w:pos="8364"/>
        </w:tabs>
        <w:spacing w:line="360" w:lineRule="auto"/>
        <w:ind w:left="0" w:right="425" w:hanging="2"/>
        <w:jc w:val="both"/>
        <w:rPr>
          <w:rFonts w:ascii="Arial" w:eastAsia="Arial" w:hAnsi="Arial" w:cs="Arial"/>
          <w:sz w:val="22"/>
          <w:szCs w:val="22"/>
        </w:rPr>
      </w:pPr>
      <w:r>
        <w:rPr>
          <w:rFonts w:ascii="Arial" w:eastAsia="Arial" w:hAnsi="Arial" w:cs="Arial"/>
          <w:sz w:val="22"/>
          <w:szCs w:val="22"/>
        </w:rPr>
        <w:t>Considerando que a empresa vem mantendo suas atividades, possui mais de cem colaboradores diretos, é uma empresa importante no Município de Jundiaí</w:t>
      </w:r>
      <w:r w:rsidR="00BB38D0">
        <w:rPr>
          <w:rFonts w:ascii="Arial" w:eastAsia="Arial" w:hAnsi="Arial" w:cs="Arial"/>
          <w:sz w:val="22"/>
          <w:szCs w:val="22"/>
        </w:rPr>
        <w:t>, movimentando</w:t>
      </w:r>
      <w:r>
        <w:rPr>
          <w:rFonts w:ascii="Arial" w:eastAsia="Arial" w:hAnsi="Arial" w:cs="Arial"/>
          <w:sz w:val="22"/>
          <w:szCs w:val="22"/>
        </w:rPr>
        <w:t xml:space="preserve"> inúmeros agentes econômicos</w:t>
      </w:r>
      <w:r w:rsidR="00BB38D0">
        <w:rPr>
          <w:rFonts w:ascii="Arial" w:eastAsia="Arial" w:hAnsi="Arial" w:cs="Arial"/>
          <w:sz w:val="22"/>
          <w:szCs w:val="22"/>
        </w:rPr>
        <w:t xml:space="preserve"> e, ainda, constatados esforços constantes na área comercial para implementação das vendas e aumento de receita, sem que se tenha notícias de descumprimento do plano de recuperação, </w:t>
      </w:r>
      <w:r w:rsidR="00BB38D0" w:rsidRPr="00BB38D0">
        <w:rPr>
          <w:rFonts w:ascii="Arial" w:eastAsia="Arial" w:hAnsi="Arial" w:cs="Arial"/>
          <w:sz w:val="22"/>
          <w:szCs w:val="22"/>
          <w:u w:val="single"/>
        </w:rPr>
        <w:t>ao menos por enquanto</w:t>
      </w:r>
      <w:r w:rsidR="00BB38D0">
        <w:rPr>
          <w:rFonts w:ascii="Arial" w:eastAsia="Arial" w:hAnsi="Arial" w:cs="Arial"/>
          <w:sz w:val="22"/>
          <w:szCs w:val="22"/>
        </w:rPr>
        <w:t xml:space="preserve">, apesar de todas as dificuldades em reverter os indicadores econômicos financeiros, não parece razoável a decretação da quebra da companhia. </w:t>
      </w:r>
    </w:p>
    <w:p w14:paraId="622DAD10" w14:textId="77777777" w:rsidR="00C36773" w:rsidRPr="00C36773" w:rsidRDefault="00C36773" w:rsidP="00BB38D0">
      <w:pPr>
        <w:tabs>
          <w:tab w:val="left" w:pos="3355"/>
          <w:tab w:val="left" w:pos="8364"/>
        </w:tabs>
        <w:spacing w:line="360" w:lineRule="auto"/>
        <w:ind w:leftChars="0" w:left="0" w:right="425" w:firstLineChars="0" w:firstLine="0"/>
        <w:jc w:val="both"/>
        <w:rPr>
          <w:rFonts w:ascii="Arial" w:eastAsia="Arial" w:hAnsi="Arial" w:cs="Arial"/>
          <w:sz w:val="22"/>
          <w:szCs w:val="22"/>
        </w:rPr>
      </w:pPr>
    </w:p>
    <w:p w14:paraId="4BDCD20D" w14:textId="77777777" w:rsidR="00B42599" w:rsidRDefault="00B42599" w:rsidP="00BB38D0">
      <w:pPr>
        <w:spacing w:line="360" w:lineRule="auto"/>
        <w:ind w:leftChars="0" w:left="0" w:right="566" w:firstLineChars="0" w:firstLine="0"/>
        <w:jc w:val="both"/>
        <w:rPr>
          <w:rFonts w:ascii="Arial" w:eastAsia="Arial" w:hAnsi="Arial" w:cs="Arial"/>
          <w:b/>
          <w:sz w:val="22"/>
          <w:szCs w:val="22"/>
        </w:rPr>
      </w:pPr>
    </w:p>
    <w:p w14:paraId="168D9B76" w14:textId="77777777" w:rsidR="0005057F" w:rsidRDefault="0005057F" w:rsidP="00BB38D0">
      <w:pPr>
        <w:spacing w:line="360" w:lineRule="auto"/>
        <w:ind w:leftChars="0" w:left="0" w:right="566" w:firstLineChars="0" w:firstLine="0"/>
        <w:jc w:val="both"/>
        <w:rPr>
          <w:rFonts w:ascii="Arial" w:eastAsia="Arial" w:hAnsi="Arial" w:cs="Arial"/>
          <w:b/>
          <w:sz w:val="22"/>
          <w:szCs w:val="22"/>
        </w:rPr>
      </w:pPr>
    </w:p>
    <w:p w14:paraId="5FA8F37B" w14:textId="77777777" w:rsidR="0005057F" w:rsidRDefault="0005057F" w:rsidP="00BB38D0">
      <w:pPr>
        <w:spacing w:line="360" w:lineRule="auto"/>
        <w:ind w:leftChars="0" w:left="0" w:right="566" w:firstLineChars="0" w:firstLine="0"/>
        <w:jc w:val="both"/>
        <w:rPr>
          <w:rFonts w:ascii="Arial" w:eastAsia="Arial" w:hAnsi="Arial" w:cs="Arial"/>
          <w:b/>
          <w:sz w:val="22"/>
          <w:szCs w:val="22"/>
        </w:rPr>
      </w:pPr>
    </w:p>
    <w:p w14:paraId="40B43CE6" w14:textId="77777777" w:rsidR="0005057F" w:rsidRDefault="0005057F" w:rsidP="00BB38D0">
      <w:pPr>
        <w:spacing w:line="360" w:lineRule="auto"/>
        <w:ind w:leftChars="0" w:left="0" w:right="566" w:firstLineChars="0" w:firstLine="0"/>
        <w:jc w:val="both"/>
        <w:rPr>
          <w:rFonts w:ascii="Arial" w:eastAsia="Arial" w:hAnsi="Arial" w:cs="Arial"/>
          <w:b/>
          <w:sz w:val="22"/>
          <w:szCs w:val="22"/>
        </w:rPr>
      </w:pPr>
    </w:p>
    <w:p w14:paraId="25326592" w14:textId="77777777" w:rsidR="0005057F" w:rsidRDefault="0005057F" w:rsidP="00BB38D0">
      <w:pPr>
        <w:spacing w:line="360" w:lineRule="auto"/>
        <w:ind w:leftChars="0" w:left="0" w:right="566" w:firstLineChars="0" w:firstLine="0"/>
        <w:jc w:val="both"/>
        <w:rPr>
          <w:rFonts w:ascii="Arial" w:eastAsia="Arial" w:hAnsi="Arial" w:cs="Arial"/>
          <w:b/>
          <w:sz w:val="22"/>
          <w:szCs w:val="22"/>
        </w:rPr>
      </w:pPr>
    </w:p>
    <w:p w14:paraId="5E125BE1" w14:textId="77777777" w:rsidR="0005057F" w:rsidRPr="00D5150F" w:rsidRDefault="0005057F" w:rsidP="00BB38D0">
      <w:pPr>
        <w:spacing w:line="360" w:lineRule="auto"/>
        <w:ind w:leftChars="0" w:left="0" w:right="566" w:firstLineChars="0" w:firstLine="0"/>
        <w:jc w:val="both"/>
        <w:rPr>
          <w:rFonts w:ascii="Arial" w:eastAsia="Arial" w:hAnsi="Arial" w:cs="Arial"/>
          <w:b/>
          <w:sz w:val="22"/>
          <w:szCs w:val="22"/>
        </w:rPr>
      </w:pPr>
    </w:p>
    <w:p w14:paraId="71730780" w14:textId="77777777" w:rsidR="00B42599" w:rsidRPr="00D5150F" w:rsidRDefault="00000000">
      <w:pPr>
        <w:spacing w:line="360" w:lineRule="auto"/>
        <w:ind w:left="0" w:right="566" w:hanging="2"/>
        <w:jc w:val="center"/>
        <w:rPr>
          <w:rFonts w:ascii="Arial" w:eastAsia="Arial" w:hAnsi="Arial" w:cs="Arial"/>
          <w:b/>
          <w:sz w:val="22"/>
          <w:szCs w:val="22"/>
        </w:rPr>
      </w:pPr>
      <w:r w:rsidRPr="00D5150F">
        <w:rPr>
          <w:rFonts w:ascii="Arial" w:eastAsia="Arial" w:hAnsi="Arial" w:cs="Arial"/>
          <w:b/>
          <w:sz w:val="22"/>
          <w:szCs w:val="22"/>
        </w:rPr>
        <w:t>3. QUADRO DE FUNCIONÁRIOS</w:t>
      </w:r>
    </w:p>
    <w:p w14:paraId="64F39DFA" w14:textId="77777777" w:rsidR="00B42599" w:rsidRPr="00D5150F" w:rsidRDefault="00B42599">
      <w:pPr>
        <w:spacing w:line="360" w:lineRule="auto"/>
        <w:ind w:left="0" w:right="566" w:hanging="2"/>
        <w:jc w:val="both"/>
        <w:rPr>
          <w:rFonts w:ascii="Arial" w:eastAsia="Arial" w:hAnsi="Arial" w:cs="Arial"/>
          <w:sz w:val="22"/>
          <w:szCs w:val="22"/>
        </w:rPr>
      </w:pPr>
    </w:p>
    <w:p w14:paraId="71006FFC" w14:textId="77777777" w:rsidR="00B42599" w:rsidRPr="00D5150F" w:rsidRDefault="00000000">
      <w:pPr>
        <w:spacing w:line="360" w:lineRule="auto"/>
        <w:ind w:left="0" w:right="566" w:hanging="2"/>
        <w:jc w:val="both"/>
        <w:rPr>
          <w:rFonts w:ascii="Arial" w:eastAsia="Arial" w:hAnsi="Arial" w:cs="Arial"/>
          <w:b/>
          <w:sz w:val="22"/>
          <w:szCs w:val="22"/>
        </w:rPr>
      </w:pPr>
      <w:r w:rsidRPr="00D5150F">
        <w:rPr>
          <w:rFonts w:ascii="Arial" w:eastAsia="Arial" w:hAnsi="Arial" w:cs="Arial"/>
          <w:b/>
          <w:sz w:val="22"/>
          <w:szCs w:val="22"/>
        </w:rPr>
        <w:t>3.1- COLABORADORES EMPREGADOS</w:t>
      </w:r>
    </w:p>
    <w:p w14:paraId="38D51387" w14:textId="77777777" w:rsidR="00B42599" w:rsidRPr="00D5150F" w:rsidRDefault="00B42599">
      <w:pPr>
        <w:spacing w:line="360" w:lineRule="auto"/>
        <w:ind w:left="0" w:right="566" w:hanging="2"/>
        <w:jc w:val="both"/>
        <w:rPr>
          <w:rFonts w:ascii="Arial" w:eastAsia="Arial" w:hAnsi="Arial" w:cs="Arial"/>
          <w:b/>
          <w:sz w:val="22"/>
          <w:szCs w:val="22"/>
        </w:rPr>
      </w:pPr>
    </w:p>
    <w:p w14:paraId="615AFAFB" w14:textId="77777777" w:rsidR="00B42599" w:rsidRPr="00D5150F" w:rsidRDefault="00B42599">
      <w:pPr>
        <w:spacing w:line="360" w:lineRule="auto"/>
        <w:ind w:left="0" w:right="566" w:hanging="2"/>
        <w:jc w:val="both"/>
        <w:rPr>
          <w:rFonts w:ascii="Arial" w:eastAsia="Arial" w:hAnsi="Arial" w:cs="Arial"/>
          <w:sz w:val="22"/>
          <w:szCs w:val="22"/>
        </w:rPr>
      </w:pPr>
    </w:p>
    <w:p w14:paraId="7A5B6052" w14:textId="11EF1F4F" w:rsidR="00B42599" w:rsidRPr="00D5150F" w:rsidRDefault="00000000">
      <w:pPr>
        <w:spacing w:line="360" w:lineRule="auto"/>
        <w:ind w:left="0" w:right="566" w:hanging="2"/>
        <w:jc w:val="both"/>
        <w:rPr>
          <w:rFonts w:ascii="Arial" w:eastAsia="Arial" w:hAnsi="Arial" w:cs="Arial"/>
          <w:sz w:val="22"/>
          <w:szCs w:val="22"/>
        </w:rPr>
      </w:pPr>
      <w:r w:rsidRPr="008B5211">
        <w:rPr>
          <w:rFonts w:ascii="Arial" w:eastAsia="Arial" w:hAnsi="Arial" w:cs="Arial"/>
          <w:sz w:val="22"/>
          <w:szCs w:val="22"/>
        </w:rPr>
        <w:t>Atualmente, a empresa conta com 1</w:t>
      </w:r>
      <w:r w:rsidR="00D5150F" w:rsidRPr="008B5211">
        <w:rPr>
          <w:rFonts w:ascii="Arial" w:eastAsia="Arial" w:hAnsi="Arial" w:cs="Arial"/>
          <w:sz w:val="22"/>
          <w:szCs w:val="22"/>
        </w:rPr>
        <w:t>2</w:t>
      </w:r>
      <w:r w:rsidRPr="008B5211">
        <w:rPr>
          <w:rFonts w:ascii="Arial" w:eastAsia="Arial" w:hAnsi="Arial" w:cs="Arial"/>
          <w:sz w:val="22"/>
          <w:szCs w:val="22"/>
        </w:rPr>
        <w:t xml:space="preserve"> CNPJ’s em atividade e um quadro geral de 1</w:t>
      </w:r>
      <w:r w:rsidR="00FC5FFB">
        <w:rPr>
          <w:rFonts w:ascii="Arial" w:eastAsia="Arial" w:hAnsi="Arial" w:cs="Arial"/>
          <w:sz w:val="22"/>
          <w:szCs w:val="22"/>
        </w:rPr>
        <w:t>14</w:t>
      </w:r>
      <w:r w:rsidRPr="008B5211">
        <w:rPr>
          <w:rFonts w:ascii="Arial" w:eastAsia="Arial" w:hAnsi="Arial" w:cs="Arial"/>
          <w:sz w:val="22"/>
          <w:szCs w:val="22"/>
        </w:rPr>
        <w:t xml:space="preserve"> colaboradores, sendo que, no mês de </w:t>
      </w:r>
      <w:r w:rsidR="00FC5FFB">
        <w:rPr>
          <w:rFonts w:ascii="Arial" w:eastAsia="Arial" w:hAnsi="Arial" w:cs="Arial"/>
          <w:sz w:val="22"/>
          <w:szCs w:val="22"/>
        </w:rPr>
        <w:t>março</w:t>
      </w:r>
      <w:r w:rsidRPr="008B5211">
        <w:rPr>
          <w:rFonts w:ascii="Arial" w:eastAsia="Arial" w:hAnsi="Arial" w:cs="Arial"/>
          <w:sz w:val="22"/>
          <w:szCs w:val="22"/>
        </w:rPr>
        <w:t xml:space="preserve"> de 202</w:t>
      </w:r>
      <w:r w:rsidR="00D474B9" w:rsidRPr="008B5211">
        <w:rPr>
          <w:rFonts w:ascii="Arial" w:eastAsia="Arial" w:hAnsi="Arial" w:cs="Arial"/>
          <w:sz w:val="22"/>
          <w:szCs w:val="22"/>
        </w:rPr>
        <w:t>3</w:t>
      </w:r>
      <w:r w:rsidRPr="008B5211">
        <w:rPr>
          <w:rFonts w:ascii="Arial" w:eastAsia="Arial" w:hAnsi="Arial" w:cs="Arial"/>
          <w:sz w:val="22"/>
          <w:szCs w:val="22"/>
        </w:rPr>
        <w:t>, competência dos documentos enviados pela empresa para a elaboração deste relatório, houve 0</w:t>
      </w:r>
      <w:r w:rsidR="00FC5FFB">
        <w:rPr>
          <w:rFonts w:ascii="Arial" w:eastAsia="Arial" w:hAnsi="Arial" w:cs="Arial"/>
          <w:sz w:val="22"/>
          <w:szCs w:val="22"/>
        </w:rPr>
        <w:t>1</w:t>
      </w:r>
      <w:r w:rsidRPr="008B5211">
        <w:rPr>
          <w:rFonts w:ascii="Arial" w:eastAsia="Arial" w:hAnsi="Arial" w:cs="Arial"/>
          <w:sz w:val="22"/>
          <w:szCs w:val="22"/>
        </w:rPr>
        <w:t xml:space="preserve"> admiss</w:t>
      </w:r>
      <w:r w:rsidR="00FC5FFB">
        <w:rPr>
          <w:rFonts w:ascii="Arial" w:eastAsia="Arial" w:hAnsi="Arial" w:cs="Arial"/>
          <w:sz w:val="22"/>
          <w:szCs w:val="22"/>
        </w:rPr>
        <w:t>ão</w:t>
      </w:r>
      <w:r w:rsidRPr="008B5211">
        <w:rPr>
          <w:rFonts w:ascii="Arial" w:eastAsia="Arial" w:hAnsi="Arial" w:cs="Arial"/>
          <w:sz w:val="22"/>
          <w:szCs w:val="22"/>
        </w:rPr>
        <w:t xml:space="preserve"> e, em contrapartida, </w:t>
      </w:r>
      <w:r w:rsidR="00512809">
        <w:rPr>
          <w:rFonts w:ascii="Arial" w:eastAsia="Arial" w:hAnsi="Arial" w:cs="Arial"/>
          <w:sz w:val="22"/>
          <w:szCs w:val="22"/>
        </w:rPr>
        <w:t>2</w:t>
      </w:r>
      <w:r w:rsidR="00FC5FFB">
        <w:rPr>
          <w:rFonts w:ascii="Arial" w:eastAsia="Arial" w:hAnsi="Arial" w:cs="Arial"/>
          <w:sz w:val="22"/>
          <w:szCs w:val="22"/>
        </w:rPr>
        <w:t>1</w:t>
      </w:r>
      <w:r w:rsidRPr="008B5211">
        <w:rPr>
          <w:rFonts w:ascii="Arial" w:eastAsia="Arial" w:hAnsi="Arial" w:cs="Arial"/>
          <w:sz w:val="22"/>
          <w:szCs w:val="22"/>
        </w:rPr>
        <w:t xml:space="preserve"> demissões, </w:t>
      </w:r>
      <w:r w:rsidR="00FC5FFB">
        <w:rPr>
          <w:rFonts w:ascii="Arial" w:eastAsia="Arial" w:hAnsi="Arial" w:cs="Arial"/>
          <w:sz w:val="22"/>
          <w:szCs w:val="22"/>
        </w:rPr>
        <w:t>11</w:t>
      </w:r>
      <w:r w:rsidRPr="008B5211">
        <w:rPr>
          <w:rFonts w:ascii="Arial" w:eastAsia="Arial" w:hAnsi="Arial" w:cs="Arial"/>
          <w:sz w:val="22"/>
          <w:szCs w:val="22"/>
        </w:rPr>
        <w:t xml:space="preserve"> empregados em gozo de férias e 0</w:t>
      </w:r>
      <w:r w:rsidR="00512809">
        <w:rPr>
          <w:rFonts w:ascii="Arial" w:eastAsia="Arial" w:hAnsi="Arial" w:cs="Arial"/>
          <w:sz w:val="22"/>
          <w:szCs w:val="22"/>
        </w:rPr>
        <w:t>7</w:t>
      </w:r>
      <w:r w:rsidRPr="008B5211">
        <w:rPr>
          <w:rFonts w:ascii="Arial" w:eastAsia="Arial" w:hAnsi="Arial" w:cs="Arial"/>
          <w:sz w:val="22"/>
          <w:szCs w:val="22"/>
        </w:rPr>
        <w:t xml:space="preserve"> afastados, por motivo de doença, acidente e/ou licença maternidade.</w:t>
      </w:r>
      <w:r w:rsidRPr="00D5150F">
        <w:rPr>
          <w:rFonts w:ascii="Arial" w:eastAsia="Arial" w:hAnsi="Arial" w:cs="Arial"/>
          <w:sz w:val="22"/>
          <w:szCs w:val="22"/>
        </w:rPr>
        <w:t xml:space="preserve"> </w:t>
      </w:r>
    </w:p>
    <w:p w14:paraId="1E8B34A2" w14:textId="77777777" w:rsidR="00B42599" w:rsidRPr="00D5150F" w:rsidRDefault="00B42599">
      <w:pPr>
        <w:spacing w:line="360" w:lineRule="auto"/>
        <w:ind w:left="0" w:right="566" w:hanging="2"/>
        <w:jc w:val="both"/>
        <w:rPr>
          <w:rFonts w:ascii="Arial" w:eastAsia="Arial" w:hAnsi="Arial" w:cs="Arial"/>
          <w:sz w:val="22"/>
          <w:szCs w:val="22"/>
        </w:rPr>
      </w:pPr>
    </w:p>
    <w:p w14:paraId="5D6EF4A8" w14:textId="77777777" w:rsidR="00B42599" w:rsidRDefault="00000000">
      <w:pPr>
        <w:spacing w:line="360" w:lineRule="auto"/>
        <w:ind w:left="0" w:right="566" w:hanging="2"/>
        <w:jc w:val="both"/>
        <w:rPr>
          <w:rFonts w:ascii="Arial" w:eastAsia="Arial" w:hAnsi="Arial" w:cs="Arial"/>
          <w:sz w:val="22"/>
          <w:szCs w:val="22"/>
        </w:rPr>
      </w:pPr>
      <w:r w:rsidRPr="00D5150F">
        <w:rPr>
          <w:rFonts w:ascii="Arial" w:eastAsia="Arial" w:hAnsi="Arial" w:cs="Arial"/>
          <w:sz w:val="22"/>
          <w:szCs w:val="22"/>
        </w:rPr>
        <w:t>Abaixo, segue uma planilha com o comparativo dos meses analisados:</w:t>
      </w:r>
    </w:p>
    <w:tbl>
      <w:tblPr>
        <w:tblW w:w="7361" w:type="dxa"/>
        <w:tblCellMar>
          <w:left w:w="70" w:type="dxa"/>
          <w:right w:w="70" w:type="dxa"/>
        </w:tblCellMar>
        <w:tblLook w:val="04A0" w:firstRow="1" w:lastRow="0" w:firstColumn="1" w:lastColumn="0" w:noHBand="0" w:noVBand="1"/>
      </w:tblPr>
      <w:tblGrid>
        <w:gridCol w:w="3109"/>
        <w:gridCol w:w="1417"/>
        <w:gridCol w:w="1418"/>
        <w:gridCol w:w="1417"/>
      </w:tblGrid>
      <w:tr w:rsidR="003B21D9" w:rsidRPr="003B21D9" w14:paraId="225E8AE8" w14:textId="77777777" w:rsidTr="00500AAE">
        <w:trPr>
          <w:trHeight w:val="300"/>
        </w:trPr>
        <w:tc>
          <w:tcPr>
            <w:tcW w:w="3109" w:type="dxa"/>
            <w:tcBorders>
              <w:top w:val="single" w:sz="8" w:space="0" w:color="95B3D7"/>
              <w:left w:val="single" w:sz="8" w:space="0" w:color="BFBFBF"/>
              <w:bottom w:val="single" w:sz="8" w:space="0" w:color="95B3D7"/>
              <w:right w:val="single" w:sz="8" w:space="0" w:color="95B3D7"/>
            </w:tcBorders>
            <w:shd w:val="clear" w:color="000000" w:fill="D9D9D9"/>
            <w:vAlign w:val="center"/>
            <w:hideMark/>
          </w:tcPr>
          <w:p w14:paraId="1D3815C8" w14:textId="77777777" w:rsidR="003B21D9" w:rsidRPr="003B21D9" w:rsidRDefault="003B21D9" w:rsidP="003B21D9">
            <w:pPr>
              <w:suppressAutoHyphens w:val="0"/>
              <w:spacing w:line="240" w:lineRule="auto"/>
              <w:ind w:leftChars="0" w:left="0" w:firstLineChars="0" w:firstLine="0"/>
              <w:textDirection w:val="lrTb"/>
              <w:textAlignment w:val="auto"/>
              <w:outlineLvl w:val="9"/>
              <w:rPr>
                <w:rFonts w:ascii="Arial" w:hAnsi="Arial" w:cs="Arial"/>
                <w:b/>
                <w:bCs/>
                <w:color w:val="000000"/>
                <w:position w:val="0"/>
                <w:sz w:val="18"/>
                <w:szCs w:val="18"/>
              </w:rPr>
            </w:pPr>
            <w:r w:rsidRPr="003B21D9">
              <w:rPr>
                <w:rFonts w:ascii="Arial" w:hAnsi="Arial" w:cs="Arial"/>
                <w:b/>
                <w:bCs/>
                <w:color w:val="000000"/>
                <w:position w:val="0"/>
                <w:sz w:val="18"/>
                <w:szCs w:val="18"/>
              </w:rPr>
              <w:t>COLABORADORES</w:t>
            </w:r>
          </w:p>
        </w:tc>
        <w:tc>
          <w:tcPr>
            <w:tcW w:w="1417" w:type="dxa"/>
            <w:tcBorders>
              <w:top w:val="single" w:sz="8" w:space="0" w:color="95B3D7"/>
              <w:left w:val="nil"/>
              <w:bottom w:val="single" w:sz="8" w:space="0" w:color="95B3D7"/>
              <w:right w:val="single" w:sz="8" w:space="0" w:color="BFBFBF"/>
            </w:tcBorders>
            <w:shd w:val="clear" w:color="000000" w:fill="D9D9D9"/>
            <w:vAlign w:val="center"/>
            <w:hideMark/>
          </w:tcPr>
          <w:p w14:paraId="0BA863EA" w14:textId="77777777" w:rsidR="003B21D9" w:rsidRPr="003B21D9" w:rsidRDefault="003B21D9" w:rsidP="003B21D9">
            <w:pPr>
              <w:suppressAutoHyphens w:val="0"/>
              <w:spacing w:line="240" w:lineRule="auto"/>
              <w:ind w:leftChars="0" w:left="0" w:firstLineChars="0" w:firstLine="0"/>
              <w:jc w:val="right"/>
              <w:textDirection w:val="lrTb"/>
              <w:textAlignment w:val="auto"/>
              <w:outlineLvl w:val="9"/>
              <w:rPr>
                <w:rFonts w:ascii="Arial" w:hAnsi="Arial" w:cs="Arial"/>
                <w:b/>
                <w:bCs/>
                <w:color w:val="000000"/>
                <w:position w:val="0"/>
                <w:sz w:val="18"/>
                <w:szCs w:val="18"/>
              </w:rPr>
            </w:pPr>
            <w:r w:rsidRPr="003B21D9">
              <w:rPr>
                <w:rFonts w:ascii="Arial" w:hAnsi="Arial" w:cs="Arial"/>
                <w:b/>
                <w:bCs/>
                <w:color w:val="000000"/>
                <w:position w:val="0"/>
                <w:sz w:val="18"/>
                <w:szCs w:val="18"/>
              </w:rPr>
              <w:t>jan/23</w:t>
            </w:r>
          </w:p>
        </w:tc>
        <w:tc>
          <w:tcPr>
            <w:tcW w:w="1418" w:type="dxa"/>
            <w:tcBorders>
              <w:top w:val="single" w:sz="8" w:space="0" w:color="95B3D7"/>
              <w:left w:val="nil"/>
              <w:bottom w:val="single" w:sz="8" w:space="0" w:color="95B3D7"/>
              <w:right w:val="single" w:sz="8" w:space="0" w:color="BFBFBF"/>
            </w:tcBorders>
            <w:shd w:val="clear" w:color="000000" w:fill="D9D9D9"/>
            <w:vAlign w:val="center"/>
            <w:hideMark/>
          </w:tcPr>
          <w:p w14:paraId="560DBBB5" w14:textId="77777777" w:rsidR="003B21D9" w:rsidRPr="003B21D9" w:rsidRDefault="003B21D9" w:rsidP="003B21D9">
            <w:pPr>
              <w:suppressAutoHyphens w:val="0"/>
              <w:spacing w:line="240" w:lineRule="auto"/>
              <w:ind w:leftChars="0" w:left="0" w:firstLineChars="0" w:firstLine="0"/>
              <w:jc w:val="right"/>
              <w:textDirection w:val="lrTb"/>
              <w:textAlignment w:val="auto"/>
              <w:outlineLvl w:val="9"/>
              <w:rPr>
                <w:rFonts w:ascii="Arial" w:hAnsi="Arial" w:cs="Arial"/>
                <w:b/>
                <w:bCs/>
                <w:color w:val="000000"/>
                <w:position w:val="0"/>
                <w:sz w:val="18"/>
                <w:szCs w:val="18"/>
              </w:rPr>
            </w:pPr>
            <w:r w:rsidRPr="003B21D9">
              <w:rPr>
                <w:rFonts w:ascii="Arial" w:hAnsi="Arial" w:cs="Arial"/>
                <w:b/>
                <w:bCs/>
                <w:color w:val="000000"/>
                <w:position w:val="0"/>
                <w:sz w:val="18"/>
                <w:szCs w:val="18"/>
              </w:rPr>
              <w:t>fev/23</w:t>
            </w:r>
          </w:p>
        </w:tc>
        <w:tc>
          <w:tcPr>
            <w:tcW w:w="1417" w:type="dxa"/>
            <w:tcBorders>
              <w:top w:val="single" w:sz="8" w:space="0" w:color="95B3D7"/>
              <w:left w:val="nil"/>
              <w:bottom w:val="single" w:sz="8" w:space="0" w:color="95B3D7"/>
              <w:right w:val="single" w:sz="8" w:space="0" w:color="BFBFBF"/>
            </w:tcBorders>
            <w:shd w:val="clear" w:color="000000" w:fill="D9D9D9"/>
            <w:vAlign w:val="center"/>
            <w:hideMark/>
          </w:tcPr>
          <w:p w14:paraId="67E6F554" w14:textId="77777777" w:rsidR="003B21D9" w:rsidRPr="003B21D9" w:rsidRDefault="003B21D9" w:rsidP="003B21D9">
            <w:pPr>
              <w:suppressAutoHyphens w:val="0"/>
              <w:spacing w:line="240" w:lineRule="auto"/>
              <w:ind w:leftChars="0" w:left="0" w:firstLineChars="0" w:firstLine="0"/>
              <w:jc w:val="right"/>
              <w:textDirection w:val="lrTb"/>
              <w:textAlignment w:val="auto"/>
              <w:outlineLvl w:val="9"/>
              <w:rPr>
                <w:rFonts w:ascii="Arial" w:hAnsi="Arial" w:cs="Arial"/>
                <w:b/>
                <w:bCs/>
                <w:color w:val="000000"/>
                <w:position w:val="0"/>
                <w:sz w:val="18"/>
                <w:szCs w:val="18"/>
              </w:rPr>
            </w:pPr>
            <w:r w:rsidRPr="003B21D9">
              <w:rPr>
                <w:rFonts w:ascii="Arial" w:hAnsi="Arial" w:cs="Arial"/>
                <w:b/>
                <w:bCs/>
                <w:color w:val="000000"/>
                <w:position w:val="0"/>
                <w:sz w:val="18"/>
                <w:szCs w:val="18"/>
              </w:rPr>
              <w:t>mar/23</w:t>
            </w:r>
          </w:p>
        </w:tc>
      </w:tr>
      <w:tr w:rsidR="003B21D9" w:rsidRPr="003B21D9" w14:paraId="211AD959" w14:textId="77777777" w:rsidTr="00500AAE">
        <w:trPr>
          <w:trHeight w:val="300"/>
        </w:trPr>
        <w:tc>
          <w:tcPr>
            <w:tcW w:w="3109" w:type="dxa"/>
            <w:tcBorders>
              <w:top w:val="nil"/>
              <w:left w:val="single" w:sz="8" w:space="0" w:color="BFBFBF"/>
              <w:bottom w:val="single" w:sz="8" w:space="0" w:color="95B3D7"/>
              <w:right w:val="single" w:sz="8" w:space="0" w:color="95B3D7"/>
            </w:tcBorders>
            <w:shd w:val="clear" w:color="000000" w:fill="FFFFFF"/>
            <w:vAlign w:val="center"/>
            <w:hideMark/>
          </w:tcPr>
          <w:p w14:paraId="2003B5A2" w14:textId="77777777" w:rsidR="003B21D9" w:rsidRPr="003B21D9" w:rsidRDefault="003B21D9" w:rsidP="003B21D9">
            <w:pPr>
              <w:suppressAutoHyphens w:val="0"/>
              <w:spacing w:line="240" w:lineRule="auto"/>
              <w:ind w:leftChars="0" w:left="0" w:firstLineChars="0" w:firstLine="0"/>
              <w:textDirection w:val="lrTb"/>
              <w:textAlignment w:val="auto"/>
              <w:outlineLvl w:val="9"/>
              <w:rPr>
                <w:rFonts w:ascii="Arial" w:hAnsi="Arial" w:cs="Arial"/>
                <w:color w:val="000000"/>
                <w:position w:val="0"/>
                <w:sz w:val="18"/>
                <w:szCs w:val="18"/>
              </w:rPr>
            </w:pPr>
            <w:r w:rsidRPr="003B21D9">
              <w:rPr>
                <w:rFonts w:ascii="Arial" w:hAnsi="Arial" w:cs="Arial"/>
                <w:color w:val="000000"/>
                <w:position w:val="0"/>
                <w:sz w:val="18"/>
                <w:szCs w:val="18"/>
              </w:rPr>
              <w:t>ATIVOS</w:t>
            </w:r>
          </w:p>
        </w:tc>
        <w:tc>
          <w:tcPr>
            <w:tcW w:w="1417" w:type="dxa"/>
            <w:tcBorders>
              <w:top w:val="nil"/>
              <w:left w:val="nil"/>
              <w:bottom w:val="single" w:sz="8" w:space="0" w:color="95B3D7"/>
              <w:right w:val="single" w:sz="8" w:space="0" w:color="BFBFBF"/>
            </w:tcBorders>
            <w:shd w:val="clear" w:color="000000" w:fill="FFFFFF"/>
            <w:vAlign w:val="center"/>
            <w:hideMark/>
          </w:tcPr>
          <w:p w14:paraId="495BC90A" w14:textId="77777777" w:rsidR="003B21D9" w:rsidRPr="003B21D9" w:rsidRDefault="003B21D9" w:rsidP="003B21D9">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3B21D9">
              <w:rPr>
                <w:rFonts w:ascii="Arial" w:hAnsi="Arial" w:cs="Arial"/>
                <w:color w:val="000000"/>
                <w:position w:val="0"/>
                <w:sz w:val="18"/>
                <w:szCs w:val="18"/>
              </w:rPr>
              <w:t>119</w:t>
            </w:r>
          </w:p>
        </w:tc>
        <w:tc>
          <w:tcPr>
            <w:tcW w:w="1418" w:type="dxa"/>
            <w:tcBorders>
              <w:top w:val="nil"/>
              <w:left w:val="nil"/>
              <w:bottom w:val="single" w:sz="8" w:space="0" w:color="95B3D7"/>
              <w:right w:val="single" w:sz="8" w:space="0" w:color="BFBFBF"/>
            </w:tcBorders>
            <w:shd w:val="clear" w:color="000000" w:fill="FFFFFF"/>
            <w:vAlign w:val="center"/>
            <w:hideMark/>
          </w:tcPr>
          <w:p w14:paraId="613C5F85" w14:textId="77777777" w:rsidR="003B21D9" w:rsidRPr="003B21D9" w:rsidRDefault="003B21D9" w:rsidP="003B21D9">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3B21D9">
              <w:rPr>
                <w:rFonts w:ascii="Arial" w:hAnsi="Arial" w:cs="Arial"/>
                <w:color w:val="000000"/>
                <w:position w:val="0"/>
                <w:sz w:val="18"/>
                <w:szCs w:val="18"/>
              </w:rPr>
              <w:t>114</w:t>
            </w:r>
          </w:p>
        </w:tc>
        <w:tc>
          <w:tcPr>
            <w:tcW w:w="1417" w:type="dxa"/>
            <w:tcBorders>
              <w:top w:val="nil"/>
              <w:left w:val="nil"/>
              <w:bottom w:val="single" w:sz="8" w:space="0" w:color="95B3D7"/>
              <w:right w:val="single" w:sz="8" w:space="0" w:color="BFBFBF"/>
            </w:tcBorders>
            <w:shd w:val="clear" w:color="000000" w:fill="FFFFFF"/>
            <w:vAlign w:val="center"/>
            <w:hideMark/>
          </w:tcPr>
          <w:p w14:paraId="642957D1" w14:textId="77777777" w:rsidR="003B21D9" w:rsidRPr="003B21D9" w:rsidRDefault="003B21D9" w:rsidP="003B21D9">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3B21D9">
              <w:rPr>
                <w:rFonts w:ascii="Arial" w:hAnsi="Arial" w:cs="Arial"/>
                <w:color w:val="000000"/>
                <w:position w:val="0"/>
                <w:sz w:val="18"/>
                <w:szCs w:val="18"/>
              </w:rPr>
              <w:t>96</w:t>
            </w:r>
          </w:p>
        </w:tc>
      </w:tr>
      <w:tr w:rsidR="003B21D9" w:rsidRPr="003B21D9" w14:paraId="2D66B942" w14:textId="77777777" w:rsidTr="00500AAE">
        <w:trPr>
          <w:trHeight w:val="300"/>
        </w:trPr>
        <w:tc>
          <w:tcPr>
            <w:tcW w:w="3109" w:type="dxa"/>
            <w:tcBorders>
              <w:top w:val="nil"/>
              <w:left w:val="single" w:sz="8" w:space="0" w:color="BFBFBF"/>
              <w:bottom w:val="single" w:sz="8" w:space="0" w:color="95B3D7"/>
              <w:right w:val="single" w:sz="8" w:space="0" w:color="95B3D7"/>
            </w:tcBorders>
            <w:shd w:val="clear" w:color="000000" w:fill="D9D9D9"/>
            <w:vAlign w:val="center"/>
            <w:hideMark/>
          </w:tcPr>
          <w:p w14:paraId="1E10FECE" w14:textId="77777777" w:rsidR="003B21D9" w:rsidRPr="003B21D9" w:rsidRDefault="003B21D9" w:rsidP="003B21D9">
            <w:pPr>
              <w:suppressAutoHyphens w:val="0"/>
              <w:spacing w:line="240" w:lineRule="auto"/>
              <w:ind w:leftChars="0" w:left="0" w:firstLineChars="0" w:firstLine="0"/>
              <w:textDirection w:val="lrTb"/>
              <w:textAlignment w:val="auto"/>
              <w:outlineLvl w:val="9"/>
              <w:rPr>
                <w:rFonts w:ascii="Arial" w:hAnsi="Arial" w:cs="Arial"/>
                <w:color w:val="000000"/>
                <w:position w:val="0"/>
                <w:sz w:val="18"/>
                <w:szCs w:val="18"/>
              </w:rPr>
            </w:pPr>
            <w:r w:rsidRPr="003B21D9">
              <w:rPr>
                <w:rFonts w:ascii="Arial" w:hAnsi="Arial" w:cs="Arial"/>
                <w:color w:val="000000"/>
                <w:position w:val="0"/>
                <w:sz w:val="18"/>
                <w:szCs w:val="18"/>
              </w:rPr>
              <w:t>ADMITIDOS</w:t>
            </w:r>
          </w:p>
        </w:tc>
        <w:tc>
          <w:tcPr>
            <w:tcW w:w="1417" w:type="dxa"/>
            <w:tcBorders>
              <w:top w:val="nil"/>
              <w:left w:val="nil"/>
              <w:bottom w:val="single" w:sz="8" w:space="0" w:color="95B3D7"/>
              <w:right w:val="single" w:sz="8" w:space="0" w:color="BFBFBF"/>
            </w:tcBorders>
            <w:shd w:val="clear" w:color="000000" w:fill="D9D9D9"/>
            <w:vAlign w:val="center"/>
            <w:hideMark/>
          </w:tcPr>
          <w:p w14:paraId="0D0BE5A7" w14:textId="77777777" w:rsidR="003B21D9" w:rsidRPr="003B21D9" w:rsidRDefault="003B21D9" w:rsidP="003B21D9">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3B21D9">
              <w:rPr>
                <w:rFonts w:ascii="Arial" w:hAnsi="Arial" w:cs="Arial"/>
                <w:color w:val="000000"/>
                <w:position w:val="0"/>
                <w:sz w:val="18"/>
                <w:szCs w:val="18"/>
              </w:rPr>
              <w:t>1</w:t>
            </w:r>
          </w:p>
        </w:tc>
        <w:tc>
          <w:tcPr>
            <w:tcW w:w="1418" w:type="dxa"/>
            <w:tcBorders>
              <w:top w:val="nil"/>
              <w:left w:val="nil"/>
              <w:bottom w:val="single" w:sz="8" w:space="0" w:color="95B3D7"/>
              <w:right w:val="single" w:sz="8" w:space="0" w:color="BFBFBF"/>
            </w:tcBorders>
            <w:shd w:val="clear" w:color="000000" w:fill="D9D9D9"/>
            <w:vAlign w:val="center"/>
            <w:hideMark/>
          </w:tcPr>
          <w:p w14:paraId="1C75EFB8" w14:textId="77777777" w:rsidR="003B21D9" w:rsidRPr="003B21D9" w:rsidRDefault="003B21D9" w:rsidP="003B21D9">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3B21D9">
              <w:rPr>
                <w:rFonts w:ascii="Arial" w:hAnsi="Arial" w:cs="Arial"/>
                <w:color w:val="000000"/>
                <w:position w:val="0"/>
                <w:sz w:val="18"/>
                <w:szCs w:val="18"/>
              </w:rPr>
              <w:t>5</w:t>
            </w:r>
          </w:p>
        </w:tc>
        <w:tc>
          <w:tcPr>
            <w:tcW w:w="1417" w:type="dxa"/>
            <w:tcBorders>
              <w:top w:val="nil"/>
              <w:left w:val="nil"/>
              <w:bottom w:val="single" w:sz="8" w:space="0" w:color="95B3D7"/>
              <w:right w:val="single" w:sz="8" w:space="0" w:color="BFBFBF"/>
            </w:tcBorders>
            <w:shd w:val="clear" w:color="000000" w:fill="D9D9D9"/>
            <w:vAlign w:val="center"/>
            <w:hideMark/>
          </w:tcPr>
          <w:p w14:paraId="737A1439" w14:textId="77777777" w:rsidR="003B21D9" w:rsidRPr="003B21D9" w:rsidRDefault="003B21D9" w:rsidP="003B21D9">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3B21D9">
              <w:rPr>
                <w:rFonts w:ascii="Arial" w:hAnsi="Arial" w:cs="Arial"/>
                <w:color w:val="000000"/>
                <w:position w:val="0"/>
                <w:sz w:val="18"/>
                <w:szCs w:val="18"/>
              </w:rPr>
              <w:t>1</w:t>
            </w:r>
          </w:p>
        </w:tc>
      </w:tr>
      <w:tr w:rsidR="003B21D9" w:rsidRPr="003B21D9" w14:paraId="02AAC57E" w14:textId="77777777" w:rsidTr="00500AAE">
        <w:trPr>
          <w:trHeight w:val="300"/>
        </w:trPr>
        <w:tc>
          <w:tcPr>
            <w:tcW w:w="3109" w:type="dxa"/>
            <w:tcBorders>
              <w:top w:val="nil"/>
              <w:left w:val="single" w:sz="8" w:space="0" w:color="BFBFBF"/>
              <w:bottom w:val="single" w:sz="8" w:space="0" w:color="95B3D7"/>
              <w:right w:val="single" w:sz="8" w:space="0" w:color="95B3D7"/>
            </w:tcBorders>
            <w:shd w:val="clear" w:color="000000" w:fill="FFFFFF"/>
            <w:vAlign w:val="center"/>
            <w:hideMark/>
          </w:tcPr>
          <w:p w14:paraId="58DDD7D7" w14:textId="77777777" w:rsidR="003B21D9" w:rsidRPr="003B21D9" w:rsidRDefault="003B21D9" w:rsidP="003B21D9">
            <w:pPr>
              <w:suppressAutoHyphens w:val="0"/>
              <w:spacing w:line="240" w:lineRule="auto"/>
              <w:ind w:leftChars="0" w:left="0" w:firstLineChars="0" w:firstLine="0"/>
              <w:textDirection w:val="lrTb"/>
              <w:textAlignment w:val="auto"/>
              <w:outlineLvl w:val="9"/>
              <w:rPr>
                <w:rFonts w:ascii="Arial" w:hAnsi="Arial" w:cs="Arial"/>
                <w:color w:val="000000"/>
                <w:position w:val="0"/>
                <w:sz w:val="18"/>
                <w:szCs w:val="18"/>
              </w:rPr>
            </w:pPr>
            <w:r w:rsidRPr="003B21D9">
              <w:rPr>
                <w:rFonts w:ascii="Arial" w:hAnsi="Arial" w:cs="Arial"/>
                <w:color w:val="000000"/>
                <w:position w:val="0"/>
                <w:sz w:val="18"/>
                <w:szCs w:val="18"/>
              </w:rPr>
              <w:t>FÉRIAS</w:t>
            </w:r>
          </w:p>
        </w:tc>
        <w:tc>
          <w:tcPr>
            <w:tcW w:w="1417" w:type="dxa"/>
            <w:tcBorders>
              <w:top w:val="nil"/>
              <w:left w:val="nil"/>
              <w:bottom w:val="single" w:sz="8" w:space="0" w:color="95B3D7"/>
              <w:right w:val="single" w:sz="8" w:space="0" w:color="BFBFBF"/>
            </w:tcBorders>
            <w:shd w:val="clear" w:color="000000" w:fill="FFFFFF"/>
            <w:vAlign w:val="center"/>
            <w:hideMark/>
          </w:tcPr>
          <w:p w14:paraId="51AE3C27" w14:textId="77777777" w:rsidR="003B21D9" w:rsidRPr="003B21D9" w:rsidRDefault="003B21D9" w:rsidP="003B21D9">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3B21D9">
              <w:rPr>
                <w:rFonts w:ascii="Arial" w:hAnsi="Arial" w:cs="Arial"/>
                <w:color w:val="000000"/>
                <w:position w:val="0"/>
                <w:sz w:val="18"/>
                <w:szCs w:val="18"/>
              </w:rPr>
              <w:t>10</w:t>
            </w:r>
          </w:p>
        </w:tc>
        <w:tc>
          <w:tcPr>
            <w:tcW w:w="1418" w:type="dxa"/>
            <w:tcBorders>
              <w:top w:val="nil"/>
              <w:left w:val="nil"/>
              <w:bottom w:val="single" w:sz="8" w:space="0" w:color="95B3D7"/>
              <w:right w:val="single" w:sz="8" w:space="0" w:color="BFBFBF"/>
            </w:tcBorders>
            <w:shd w:val="clear" w:color="000000" w:fill="FFFFFF"/>
            <w:vAlign w:val="center"/>
            <w:hideMark/>
          </w:tcPr>
          <w:p w14:paraId="24469756" w14:textId="77777777" w:rsidR="003B21D9" w:rsidRPr="003B21D9" w:rsidRDefault="003B21D9" w:rsidP="003B21D9">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3B21D9">
              <w:rPr>
                <w:rFonts w:ascii="Arial" w:hAnsi="Arial" w:cs="Arial"/>
                <w:color w:val="000000"/>
                <w:position w:val="0"/>
                <w:sz w:val="18"/>
                <w:szCs w:val="18"/>
              </w:rPr>
              <w:t>0</w:t>
            </w:r>
          </w:p>
        </w:tc>
        <w:tc>
          <w:tcPr>
            <w:tcW w:w="1417" w:type="dxa"/>
            <w:tcBorders>
              <w:top w:val="nil"/>
              <w:left w:val="nil"/>
              <w:bottom w:val="single" w:sz="8" w:space="0" w:color="95B3D7"/>
              <w:right w:val="single" w:sz="8" w:space="0" w:color="BFBFBF"/>
            </w:tcBorders>
            <w:shd w:val="clear" w:color="000000" w:fill="FFFFFF"/>
            <w:vAlign w:val="center"/>
            <w:hideMark/>
          </w:tcPr>
          <w:p w14:paraId="432878B0" w14:textId="77777777" w:rsidR="003B21D9" w:rsidRPr="003B21D9" w:rsidRDefault="003B21D9" w:rsidP="003B21D9">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3B21D9">
              <w:rPr>
                <w:rFonts w:ascii="Arial" w:hAnsi="Arial" w:cs="Arial"/>
                <w:color w:val="000000"/>
                <w:position w:val="0"/>
                <w:sz w:val="18"/>
                <w:szCs w:val="18"/>
              </w:rPr>
              <w:t>11</w:t>
            </w:r>
          </w:p>
        </w:tc>
      </w:tr>
      <w:tr w:rsidR="003B21D9" w:rsidRPr="003B21D9" w14:paraId="40BE6E2A" w14:textId="77777777" w:rsidTr="00500AAE">
        <w:trPr>
          <w:trHeight w:val="300"/>
        </w:trPr>
        <w:tc>
          <w:tcPr>
            <w:tcW w:w="3109" w:type="dxa"/>
            <w:tcBorders>
              <w:top w:val="nil"/>
              <w:left w:val="single" w:sz="8" w:space="0" w:color="BFBFBF"/>
              <w:bottom w:val="single" w:sz="8" w:space="0" w:color="95B3D7"/>
              <w:right w:val="single" w:sz="8" w:space="0" w:color="95B3D7"/>
            </w:tcBorders>
            <w:shd w:val="clear" w:color="000000" w:fill="D9D9D9"/>
            <w:vAlign w:val="center"/>
            <w:hideMark/>
          </w:tcPr>
          <w:p w14:paraId="6C67262C" w14:textId="77777777" w:rsidR="003B21D9" w:rsidRPr="003B21D9" w:rsidRDefault="003B21D9" w:rsidP="003B21D9">
            <w:pPr>
              <w:suppressAutoHyphens w:val="0"/>
              <w:spacing w:line="240" w:lineRule="auto"/>
              <w:ind w:leftChars="0" w:left="0" w:firstLineChars="0" w:firstLine="0"/>
              <w:textDirection w:val="lrTb"/>
              <w:textAlignment w:val="auto"/>
              <w:outlineLvl w:val="9"/>
              <w:rPr>
                <w:rFonts w:ascii="Arial" w:hAnsi="Arial" w:cs="Arial"/>
                <w:color w:val="000000"/>
                <w:position w:val="0"/>
                <w:sz w:val="18"/>
                <w:szCs w:val="18"/>
              </w:rPr>
            </w:pPr>
            <w:r w:rsidRPr="003B21D9">
              <w:rPr>
                <w:rFonts w:ascii="Arial" w:hAnsi="Arial" w:cs="Arial"/>
                <w:color w:val="000000"/>
                <w:position w:val="0"/>
                <w:sz w:val="18"/>
                <w:szCs w:val="18"/>
              </w:rPr>
              <w:t>AFASTADOS</w:t>
            </w:r>
          </w:p>
        </w:tc>
        <w:tc>
          <w:tcPr>
            <w:tcW w:w="1417" w:type="dxa"/>
            <w:tcBorders>
              <w:top w:val="nil"/>
              <w:left w:val="nil"/>
              <w:bottom w:val="single" w:sz="8" w:space="0" w:color="95B3D7"/>
              <w:right w:val="single" w:sz="8" w:space="0" w:color="BFBFBF"/>
            </w:tcBorders>
            <w:shd w:val="clear" w:color="000000" w:fill="D9D9D9"/>
            <w:vAlign w:val="center"/>
            <w:hideMark/>
          </w:tcPr>
          <w:p w14:paraId="4C30570E" w14:textId="77777777" w:rsidR="003B21D9" w:rsidRPr="003B21D9" w:rsidRDefault="003B21D9" w:rsidP="003B21D9">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3B21D9">
              <w:rPr>
                <w:rFonts w:ascii="Arial" w:hAnsi="Arial" w:cs="Arial"/>
                <w:color w:val="000000"/>
                <w:position w:val="0"/>
                <w:sz w:val="18"/>
                <w:szCs w:val="18"/>
              </w:rPr>
              <w:t>6</w:t>
            </w:r>
          </w:p>
        </w:tc>
        <w:tc>
          <w:tcPr>
            <w:tcW w:w="1418" w:type="dxa"/>
            <w:tcBorders>
              <w:top w:val="nil"/>
              <w:left w:val="nil"/>
              <w:bottom w:val="single" w:sz="8" w:space="0" w:color="95B3D7"/>
              <w:right w:val="single" w:sz="8" w:space="0" w:color="BFBFBF"/>
            </w:tcBorders>
            <w:shd w:val="clear" w:color="000000" w:fill="D9D9D9"/>
            <w:vAlign w:val="center"/>
            <w:hideMark/>
          </w:tcPr>
          <w:p w14:paraId="7588823C" w14:textId="77777777" w:rsidR="003B21D9" w:rsidRPr="003B21D9" w:rsidRDefault="003B21D9" w:rsidP="003B21D9">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3B21D9">
              <w:rPr>
                <w:rFonts w:ascii="Arial" w:hAnsi="Arial" w:cs="Arial"/>
                <w:color w:val="000000"/>
                <w:position w:val="0"/>
                <w:sz w:val="18"/>
                <w:szCs w:val="18"/>
              </w:rPr>
              <w:t>7</w:t>
            </w:r>
          </w:p>
        </w:tc>
        <w:tc>
          <w:tcPr>
            <w:tcW w:w="1417" w:type="dxa"/>
            <w:tcBorders>
              <w:top w:val="nil"/>
              <w:left w:val="nil"/>
              <w:bottom w:val="single" w:sz="8" w:space="0" w:color="95B3D7"/>
              <w:right w:val="single" w:sz="8" w:space="0" w:color="BFBFBF"/>
            </w:tcBorders>
            <w:shd w:val="clear" w:color="000000" w:fill="D9D9D9"/>
            <w:vAlign w:val="center"/>
            <w:hideMark/>
          </w:tcPr>
          <w:p w14:paraId="10F922F3" w14:textId="77777777" w:rsidR="003B21D9" w:rsidRPr="003B21D9" w:rsidRDefault="003B21D9" w:rsidP="003B21D9">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3B21D9">
              <w:rPr>
                <w:rFonts w:ascii="Arial" w:hAnsi="Arial" w:cs="Arial"/>
                <w:color w:val="000000"/>
                <w:position w:val="0"/>
                <w:sz w:val="18"/>
                <w:szCs w:val="18"/>
              </w:rPr>
              <w:t>7</w:t>
            </w:r>
          </w:p>
        </w:tc>
      </w:tr>
      <w:tr w:rsidR="003B21D9" w:rsidRPr="003B21D9" w14:paraId="60AF1AA8" w14:textId="77777777" w:rsidTr="00500AAE">
        <w:trPr>
          <w:trHeight w:val="300"/>
        </w:trPr>
        <w:tc>
          <w:tcPr>
            <w:tcW w:w="3109" w:type="dxa"/>
            <w:tcBorders>
              <w:top w:val="nil"/>
              <w:left w:val="single" w:sz="8" w:space="0" w:color="BFBFBF"/>
              <w:bottom w:val="single" w:sz="8" w:space="0" w:color="95B3D7"/>
              <w:right w:val="single" w:sz="8" w:space="0" w:color="95B3D7"/>
            </w:tcBorders>
            <w:shd w:val="clear" w:color="000000" w:fill="FFFFFF"/>
            <w:vAlign w:val="center"/>
            <w:hideMark/>
          </w:tcPr>
          <w:p w14:paraId="64950956" w14:textId="77777777" w:rsidR="003B21D9" w:rsidRPr="003B21D9" w:rsidRDefault="003B21D9" w:rsidP="003B21D9">
            <w:pPr>
              <w:suppressAutoHyphens w:val="0"/>
              <w:spacing w:line="240" w:lineRule="auto"/>
              <w:ind w:leftChars="0" w:left="0" w:firstLineChars="0" w:firstLine="0"/>
              <w:textDirection w:val="lrTb"/>
              <w:textAlignment w:val="auto"/>
              <w:outlineLvl w:val="9"/>
              <w:rPr>
                <w:rFonts w:ascii="Arial" w:hAnsi="Arial" w:cs="Arial"/>
                <w:color w:val="000000"/>
                <w:position w:val="0"/>
                <w:sz w:val="18"/>
                <w:szCs w:val="18"/>
              </w:rPr>
            </w:pPr>
            <w:r w:rsidRPr="003B21D9">
              <w:rPr>
                <w:rFonts w:ascii="Arial" w:hAnsi="Arial" w:cs="Arial"/>
                <w:color w:val="000000"/>
                <w:position w:val="0"/>
                <w:sz w:val="18"/>
                <w:szCs w:val="18"/>
              </w:rPr>
              <w:t>DEMITIDOS</w:t>
            </w:r>
          </w:p>
        </w:tc>
        <w:tc>
          <w:tcPr>
            <w:tcW w:w="1417" w:type="dxa"/>
            <w:tcBorders>
              <w:top w:val="nil"/>
              <w:left w:val="nil"/>
              <w:bottom w:val="single" w:sz="8" w:space="0" w:color="95B3D7"/>
              <w:right w:val="single" w:sz="8" w:space="0" w:color="BFBFBF"/>
            </w:tcBorders>
            <w:shd w:val="clear" w:color="000000" w:fill="FFFFFF"/>
            <w:vAlign w:val="center"/>
            <w:hideMark/>
          </w:tcPr>
          <w:p w14:paraId="44941E67" w14:textId="77777777" w:rsidR="003B21D9" w:rsidRPr="003B21D9" w:rsidRDefault="003B21D9" w:rsidP="003B21D9">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3B21D9">
              <w:rPr>
                <w:rFonts w:ascii="Arial" w:hAnsi="Arial" w:cs="Arial"/>
                <w:color w:val="000000"/>
                <w:position w:val="0"/>
                <w:sz w:val="18"/>
                <w:szCs w:val="18"/>
              </w:rPr>
              <w:t>18</w:t>
            </w:r>
          </w:p>
        </w:tc>
        <w:tc>
          <w:tcPr>
            <w:tcW w:w="1418" w:type="dxa"/>
            <w:tcBorders>
              <w:top w:val="nil"/>
              <w:left w:val="nil"/>
              <w:bottom w:val="single" w:sz="8" w:space="0" w:color="95B3D7"/>
              <w:right w:val="single" w:sz="8" w:space="0" w:color="BFBFBF"/>
            </w:tcBorders>
            <w:shd w:val="clear" w:color="000000" w:fill="FFFFFF"/>
            <w:vAlign w:val="center"/>
            <w:hideMark/>
          </w:tcPr>
          <w:p w14:paraId="015F406B" w14:textId="77777777" w:rsidR="003B21D9" w:rsidRPr="003B21D9" w:rsidRDefault="003B21D9" w:rsidP="003B21D9">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3B21D9">
              <w:rPr>
                <w:rFonts w:ascii="Arial" w:hAnsi="Arial" w:cs="Arial"/>
                <w:color w:val="000000"/>
                <w:position w:val="0"/>
                <w:sz w:val="18"/>
                <w:szCs w:val="18"/>
              </w:rPr>
              <w:t>28</w:t>
            </w:r>
          </w:p>
        </w:tc>
        <w:tc>
          <w:tcPr>
            <w:tcW w:w="1417" w:type="dxa"/>
            <w:tcBorders>
              <w:top w:val="nil"/>
              <w:left w:val="nil"/>
              <w:bottom w:val="single" w:sz="8" w:space="0" w:color="95B3D7"/>
              <w:right w:val="single" w:sz="8" w:space="0" w:color="BFBFBF"/>
            </w:tcBorders>
            <w:shd w:val="clear" w:color="000000" w:fill="FFFFFF"/>
            <w:vAlign w:val="center"/>
            <w:hideMark/>
          </w:tcPr>
          <w:p w14:paraId="3E370B09" w14:textId="77777777" w:rsidR="003B21D9" w:rsidRPr="003B21D9" w:rsidRDefault="003B21D9" w:rsidP="003B21D9">
            <w:pPr>
              <w:suppressAutoHyphens w:val="0"/>
              <w:spacing w:line="240" w:lineRule="auto"/>
              <w:ind w:leftChars="0" w:left="0" w:firstLineChars="0" w:firstLine="0"/>
              <w:jc w:val="right"/>
              <w:textDirection w:val="lrTb"/>
              <w:textAlignment w:val="auto"/>
              <w:outlineLvl w:val="9"/>
              <w:rPr>
                <w:rFonts w:ascii="Arial" w:hAnsi="Arial" w:cs="Arial"/>
                <w:color w:val="000000"/>
                <w:position w:val="0"/>
                <w:sz w:val="18"/>
                <w:szCs w:val="18"/>
              </w:rPr>
            </w:pPr>
            <w:r w:rsidRPr="003B21D9">
              <w:rPr>
                <w:rFonts w:ascii="Arial" w:hAnsi="Arial" w:cs="Arial"/>
                <w:color w:val="000000"/>
                <w:position w:val="0"/>
                <w:sz w:val="18"/>
                <w:szCs w:val="18"/>
              </w:rPr>
              <w:t>21</w:t>
            </w:r>
          </w:p>
        </w:tc>
      </w:tr>
      <w:tr w:rsidR="003B21D9" w:rsidRPr="003B21D9" w14:paraId="247AD2AB" w14:textId="77777777" w:rsidTr="00500AAE">
        <w:trPr>
          <w:trHeight w:val="300"/>
        </w:trPr>
        <w:tc>
          <w:tcPr>
            <w:tcW w:w="3109" w:type="dxa"/>
            <w:tcBorders>
              <w:top w:val="nil"/>
              <w:left w:val="single" w:sz="8" w:space="0" w:color="BFBFBF"/>
              <w:bottom w:val="single" w:sz="8" w:space="0" w:color="95B3D7"/>
              <w:right w:val="single" w:sz="8" w:space="0" w:color="95B3D7"/>
            </w:tcBorders>
            <w:shd w:val="clear" w:color="000000" w:fill="D9D9D9"/>
            <w:vAlign w:val="center"/>
            <w:hideMark/>
          </w:tcPr>
          <w:p w14:paraId="389E81CA" w14:textId="77777777" w:rsidR="003B21D9" w:rsidRPr="003B21D9" w:rsidRDefault="003B21D9" w:rsidP="003B21D9">
            <w:pPr>
              <w:suppressAutoHyphens w:val="0"/>
              <w:spacing w:line="240" w:lineRule="auto"/>
              <w:ind w:leftChars="0" w:left="0" w:firstLineChars="0" w:firstLine="0"/>
              <w:textDirection w:val="lrTb"/>
              <w:textAlignment w:val="auto"/>
              <w:outlineLvl w:val="9"/>
              <w:rPr>
                <w:rFonts w:ascii="Arial" w:hAnsi="Arial" w:cs="Arial"/>
                <w:color w:val="000000"/>
                <w:position w:val="0"/>
                <w:sz w:val="18"/>
                <w:szCs w:val="18"/>
              </w:rPr>
            </w:pPr>
            <w:r w:rsidRPr="003B21D9">
              <w:rPr>
                <w:rFonts w:ascii="Arial" w:hAnsi="Arial" w:cs="Arial"/>
                <w:color w:val="000000"/>
                <w:position w:val="0"/>
                <w:sz w:val="18"/>
                <w:szCs w:val="18"/>
              </w:rPr>
              <w:t>TOTAL</w:t>
            </w:r>
          </w:p>
        </w:tc>
        <w:tc>
          <w:tcPr>
            <w:tcW w:w="1417" w:type="dxa"/>
            <w:tcBorders>
              <w:top w:val="nil"/>
              <w:left w:val="nil"/>
              <w:bottom w:val="single" w:sz="8" w:space="0" w:color="95B3D7"/>
              <w:right w:val="single" w:sz="8" w:space="0" w:color="95B3D7"/>
            </w:tcBorders>
            <w:shd w:val="clear" w:color="000000" w:fill="D9D9D9"/>
            <w:vAlign w:val="center"/>
            <w:hideMark/>
          </w:tcPr>
          <w:p w14:paraId="33E5E54B" w14:textId="77777777" w:rsidR="003B21D9" w:rsidRPr="003B21D9" w:rsidRDefault="003B21D9" w:rsidP="003B21D9">
            <w:pPr>
              <w:suppressAutoHyphens w:val="0"/>
              <w:spacing w:line="240" w:lineRule="auto"/>
              <w:ind w:leftChars="0" w:left="0" w:firstLineChars="0" w:firstLine="0"/>
              <w:jc w:val="right"/>
              <w:textDirection w:val="lrTb"/>
              <w:textAlignment w:val="auto"/>
              <w:outlineLvl w:val="9"/>
              <w:rPr>
                <w:rFonts w:ascii="Arial" w:hAnsi="Arial" w:cs="Arial"/>
                <w:b/>
                <w:bCs/>
                <w:color w:val="000000"/>
                <w:position w:val="0"/>
                <w:sz w:val="18"/>
                <w:szCs w:val="18"/>
              </w:rPr>
            </w:pPr>
            <w:r w:rsidRPr="003B21D9">
              <w:rPr>
                <w:rFonts w:ascii="Arial" w:hAnsi="Arial" w:cs="Arial"/>
                <w:b/>
                <w:bCs/>
                <w:color w:val="000000"/>
                <w:position w:val="0"/>
                <w:sz w:val="18"/>
                <w:szCs w:val="18"/>
              </w:rPr>
              <w:t>135</w:t>
            </w:r>
          </w:p>
        </w:tc>
        <w:tc>
          <w:tcPr>
            <w:tcW w:w="1418" w:type="dxa"/>
            <w:tcBorders>
              <w:top w:val="nil"/>
              <w:left w:val="nil"/>
              <w:bottom w:val="single" w:sz="8" w:space="0" w:color="95B3D7"/>
              <w:right w:val="single" w:sz="8" w:space="0" w:color="95B3D7"/>
            </w:tcBorders>
            <w:shd w:val="clear" w:color="000000" w:fill="D9D9D9"/>
            <w:vAlign w:val="center"/>
            <w:hideMark/>
          </w:tcPr>
          <w:p w14:paraId="159A4FF5" w14:textId="77777777" w:rsidR="003B21D9" w:rsidRPr="003B21D9" w:rsidRDefault="003B21D9" w:rsidP="003B21D9">
            <w:pPr>
              <w:suppressAutoHyphens w:val="0"/>
              <w:spacing w:line="240" w:lineRule="auto"/>
              <w:ind w:leftChars="0" w:left="0" w:firstLineChars="0" w:firstLine="0"/>
              <w:jc w:val="right"/>
              <w:textDirection w:val="lrTb"/>
              <w:textAlignment w:val="auto"/>
              <w:outlineLvl w:val="9"/>
              <w:rPr>
                <w:rFonts w:ascii="Arial" w:hAnsi="Arial" w:cs="Arial"/>
                <w:b/>
                <w:bCs/>
                <w:color w:val="000000"/>
                <w:position w:val="0"/>
                <w:sz w:val="18"/>
                <w:szCs w:val="18"/>
              </w:rPr>
            </w:pPr>
            <w:r w:rsidRPr="003B21D9">
              <w:rPr>
                <w:rFonts w:ascii="Arial" w:hAnsi="Arial" w:cs="Arial"/>
                <w:b/>
                <w:bCs/>
                <w:color w:val="000000"/>
                <w:position w:val="0"/>
                <w:sz w:val="18"/>
                <w:szCs w:val="18"/>
              </w:rPr>
              <w:t>121</w:t>
            </w:r>
          </w:p>
        </w:tc>
        <w:tc>
          <w:tcPr>
            <w:tcW w:w="1417" w:type="dxa"/>
            <w:tcBorders>
              <w:top w:val="nil"/>
              <w:left w:val="nil"/>
              <w:bottom w:val="single" w:sz="8" w:space="0" w:color="95B3D7"/>
              <w:right w:val="single" w:sz="8" w:space="0" w:color="95B3D7"/>
            </w:tcBorders>
            <w:shd w:val="clear" w:color="000000" w:fill="D9D9D9"/>
            <w:vAlign w:val="center"/>
            <w:hideMark/>
          </w:tcPr>
          <w:p w14:paraId="5BFA1815" w14:textId="77777777" w:rsidR="003B21D9" w:rsidRPr="003B21D9" w:rsidRDefault="003B21D9" w:rsidP="003B21D9">
            <w:pPr>
              <w:suppressAutoHyphens w:val="0"/>
              <w:spacing w:line="240" w:lineRule="auto"/>
              <w:ind w:leftChars="0" w:left="0" w:firstLineChars="0" w:firstLine="0"/>
              <w:jc w:val="right"/>
              <w:textDirection w:val="lrTb"/>
              <w:textAlignment w:val="auto"/>
              <w:outlineLvl w:val="9"/>
              <w:rPr>
                <w:rFonts w:ascii="Arial" w:hAnsi="Arial" w:cs="Arial"/>
                <w:b/>
                <w:bCs/>
                <w:color w:val="000000"/>
                <w:position w:val="0"/>
                <w:sz w:val="18"/>
                <w:szCs w:val="18"/>
              </w:rPr>
            </w:pPr>
            <w:r w:rsidRPr="003B21D9">
              <w:rPr>
                <w:rFonts w:ascii="Arial" w:hAnsi="Arial" w:cs="Arial"/>
                <w:b/>
                <w:bCs/>
                <w:color w:val="000000"/>
                <w:position w:val="0"/>
                <w:sz w:val="18"/>
                <w:szCs w:val="18"/>
              </w:rPr>
              <w:t>114</w:t>
            </w:r>
          </w:p>
        </w:tc>
      </w:tr>
    </w:tbl>
    <w:p w14:paraId="245C0AB5" w14:textId="77777777" w:rsidR="0057239E" w:rsidRDefault="0057239E">
      <w:pPr>
        <w:spacing w:line="360" w:lineRule="auto"/>
        <w:ind w:left="0" w:right="566" w:hanging="2"/>
        <w:jc w:val="both"/>
        <w:rPr>
          <w:rFonts w:ascii="Arial" w:eastAsia="Arial" w:hAnsi="Arial" w:cs="Arial"/>
          <w:sz w:val="22"/>
          <w:szCs w:val="22"/>
        </w:rPr>
      </w:pPr>
    </w:p>
    <w:p w14:paraId="78C22D57" w14:textId="77777777" w:rsidR="00B42599" w:rsidRPr="008B5211" w:rsidRDefault="00000000">
      <w:pPr>
        <w:spacing w:line="360" w:lineRule="auto"/>
        <w:ind w:left="0" w:right="566" w:hanging="2"/>
        <w:jc w:val="both"/>
        <w:rPr>
          <w:rFonts w:ascii="Arial" w:eastAsia="Arial" w:hAnsi="Arial" w:cs="Arial"/>
          <w:sz w:val="22"/>
          <w:szCs w:val="22"/>
        </w:rPr>
      </w:pPr>
      <w:r w:rsidRPr="008B5211">
        <w:rPr>
          <w:rFonts w:ascii="Arial" w:eastAsia="Arial" w:hAnsi="Arial" w:cs="Arial"/>
          <w:sz w:val="22"/>
          <w:szCs w:val="22"/>
        </w:rPr>
        <w:t xml:space="preserve">A exemplo dos meses anteriores, não foi possível identificar os cargos dos funcionários demitidos e admitidos, pela ausência de informações a respeito. </w:t>
      </w:r>
    </w:p>
    <w:p w14:paraId="4C525C5D" w14:textId="77777777" w:rsidR="00B42599" w:rsidRPr="008B5211" w:rsidRDefault="00B42599">
      <w:pPr>
        <w:spacing w:line="360" w:lineRule="auto"/>
        <w:ind w:left="0" w:right="566" w:hanging="2"/>
        <w:jc w:val="both"/>
        <w:rPr>
          <w:rFonts w:ascii="Arial" w:eastAsia="Arial" w:hAnsi="Arial" w:cs="Arial"/>
          <w:sz w:val="22"/>
          <w:szCs w:val="22"/>
        </w:rPr>
      </w:pPr>
    </w:p>
    <w:p w14:paraId="0EAE3C12" w14:textId="710A118B" w:rsidR="00B42599" w:rsidRPr="00D5150F" w:rsidRDefault="00000000">
      <w:pPr>
        <w:spacing w:line="360" w:lineRule="auto"/>
        <w:ind w:left="0" w:right="566" w:hanging="2"/>
        <w:jc w:val="both"/>
        <w:rPr>
          <w:rFonts w:ascii="Arial" w:eastAsia="Arial" w:hAnsi="Arial" w:cs="Arial"/>
          <w:sz w:val="22"/>
          <w:szCs w:val="22"/>
        </w:rPr>
      </w:pPr>
      <w:r w:rsidRPr="008B5211">
        <w:rPr>
          <w:rFonts w:ascii="Arial" w:eastAsia="Arial" w:hAnsi="Arial" w:cs="Arial"/>
          <w:sz w:val="22"/>
          <w:szCs w:val="22"/>
        </w:rPr>
        <w:t xml:space="preserve">Quanto aos gastos, as despesas líquidas com a Folha de Pagamento, no mês de </w:t>
      </w:r>
      <w:r w:rsidR="0069289E">
        <w:rPr>
          <w:rFonts w:ascii="Arial" w:eastAsia="Arial" w:hAnsi="Arial" w:cs="Arial"/>
          <w:sz w:val="22"/>
          <w:szCs w:val="22"/>
        </w:rPr>
        <w:t>março</w:t>
      </w:r>
      <w:r w:rsidRPr="008B5211">
        <w:rPr>
          <w:rFonts w:ascii="Arial" w:eastAsia="Arial" w:hAnsi="Arial" w:cs="Arial"/>
          <w:sz w:val="22"/>
          <w:szCs w:val="22"/>
        </w:rPr>
        <w:t xml:space="preserve"> de 202</w:t>
      </w:r>
      <w:r w:rsidR="00E022D6" w:rsidRPr="008B5211">
        <w:rPr>
          <w:rFonts w:ascii="Arial" w:eastAsia="Arial" w:hAnsi="Arial" w:cs="Arial"/>
          <w:sz w:val="22"/>
          <w:szCs w:val="22"/>
        </w:rPr>
        <w:t>3</w:t>
      </w:r>
      <w:r w:rsidRPr="008B5211">
        <w:rPr>
          <w:rFonts w:ascii="Arial" w:eastAsia="Arial" w:hAnsi="Arial" w:cs="Arial"/>
          <w:sz w:val="22"/>
          <w:szCs w:val="22"/>
        </w:rPr>
        <w:t xml:space="preserve">, totalizaram R$ </w:t>
      </w:r>
      <w:r w:rsidR="0057239E" w:rsidRPr="0057239E">
        <w:rPr>
          <w:rFonts w:ascii="Arial" w:eastAsia="Arial" w:hAnsi="Arial" w:cs="Arial"/>
          <w:sz w:val="22"/>
          <w:szCs w:val="22"/>
        </w:rPr>
        <w:t>1</w:t>
      </w:r>
      <w:r w:rsidR="00457CAD">
        <w:rPr>
          <w:rFonts w:ascii="Arial" w:eastAsia="Arial" w:hAnsi="Arial" w:cs="Arial"/>
          <w:sz w:val="22"/>
          <w:szCs w:val="22"/>
        </w:rPr>
        <w:t>61</w:t>
      </w:r>
      <w:r w:rsidR="0057239E" w:rsidRPr="0057239E">
        <w:rPr>
          <w:rFonts w:ascii="Arial" w:eastAsia="Arial" w:hAnsi="Arial" w:cs="Arial"/>
          <w:sz w:val="22"/>
          <w:szCs w:val="22"/>
        </w:rPr>
        <w:t>.</w:t>
      </w:r>
      <w:r w:rsidR="00457CAD">
        <w:rPr>
          <w:rFonts w:ascii="Arial" w:eastAsia="Arial" w:hAnsi="Arial" w:cs="Arial"/>
          <w:sz w:val="22"/>
          <w:szCs w:val="22"/>
        </w:rPr>
        <w:t>906</w:t>
      </w:r>
      <w:r w:rsidR="0057239E" w:rsidRPr="0057239E">
        <w:rPr>
          <w:rFonts w:ascii="Arial" w:eastAsia="Arial" w:hAnsi="Arial" w:cs="Arial"/>
          <w:sz w:val="22"/>
          <w:szCs w:val="22"/>
        </w:rPr>
        <w:t>,</w:t>
      </w:r>
      <w:r w:rsidR="00457CAD">
        <w:rPr>
          <w:rFonts w:ascii="Arial" w:eastAsia="Arial" w:hAnsi="Arial" w:cs="Arial"/>
          <w:sz w:val="22"/>
          <w:szCs w:val="22"/>
        </w:rPr>
        <w:t>90</w:t>
      </w:r>
      <w:r w:rsidRPr="008B5211">
        <w:rPr>
          <w:rFonts w:ascii="Arial" w:eastAsia="Arial" w:hAnsi="Arial" w:cs="Arial"/>
          <w:sz w:val="22"/>
          <w:szCs w:val="22"/>
        </w:rPr>
        <w:t xml:space="preserve"> (</w:t>
      </w:r>
      <w:r w:rsidR="0057239E">
        <w:rPr>
          <w:rFonts w:ascii="Arial" w:eastAsia="Arial" w:hAnsi="Arial" w:cs="Arial"/>
          <w:sz w:val="22"/>
          <w:szCs w:val="22"/>
        </w:rPr>
        <w:t xml:space="preserve">cento e </w:t>
      </w:r>
      <w:r w:rsidR="00457CAD">
        <w:rPr>
          <w:rFonts w:ascii="Arial" w:eastAsia="Arial" w:hAnsi="Arial" w:cs="Arial"/>
          <w:sz w:val="22"/>
          <w:szCs w:val="22"/>
        </w:rPr>
        <w:t xml:space="preserve">sessenta e um </w:t>
      </w:r>
      <w:r w:rsidR="0057239E">
        <w:rPr>
          <w:rFonts w:ascii="Arial" w:eastAsia="Arial" w:hAnsi="Arial" w:cs="Arial"/>
          <w:sz w:val="22"/>
          <w:szCs w:val="22"/>
        </w:rPr>
        <w:t>mil</w:t>
      </w:r>
      <w:r w:rsidRPr="008B5211">
        <w:rPr>
          <w:rFonts w:ascii="Arial" w:eastAsia="Arial" w:hAnsi="Arial" w:cs="Arial"/>
          <w:sz w:val="22"/>
          <w:szCs w:val="22"/>
        </w:rPr>
        <w:t xml:space="preserve">, </w:t>
      </w:r>
      <w:r w:rsidR="00457CAD">
        <w:rPr>
          <w:rFonts w:ascii="Arial" w:eastAsia="Arial" w:hAnsi="Arial" w:cs="Arial"/>
          <w:sz w:val="22"/>
          <w:szCs w:val="22"/>
        </w:rPr>
        <w:t xml:space="preserve">novecentos e seis reais </w:t>
      </w:r>
      <w:r w:rsidRPr="008B5211">
        <w:rPr>
          <w:rFonts w:ascii="Arial" w:eastAsia="Arial" w:hAnsi="Arial" w:cs="Arial"/>
          <w:sz w:val="22"/>
          <w:szCs w:val="22"/>
        </w:rPr>
        <w:t xml:space="preserve">e </w:t>
      </w:r>
      <w:r w:rsidR="00457CAD">
        <w:rPr>
          <w:rFonts w:ascii="Arial" w:eastAsia="Arial" w:hAnsi="Arial" w:cs="Arial"/>
          <w:sz w:val="22"/>
          <w:szCs w:val="22"/>
        </w:rPr>
        <w:t xml:space="preserve">noventa </w:t>
      </w:r>
      <w:r w:rsidRPr="008B5211">
        <w:rPr>
          <w:rFonts w:ascii="Arial" w:eastAsia="Arial" w:hAnsi="Arial" w:cs="Arial"/>
          <w:sz w:val="22"/>
          <w:szCs w:val="22"/>
        </w:rPr>
        <w:t>centavos).</w:t>
      </w:r>
    </w:p>
    <w:p w14:paraId="4D4341AD" w14:textId="77777777" w:rsidR="00B42599" w:rsidRPr="00D5150F" w:rsidRDefault="00B42599">
      <w:pPr>
        <w:spacing w:line="360" w:lineRule="auto"/>
        <w:ind w:left="0" w:right="566" w:hanging="2"/>
        <w:jc w:val="both"/>
        <w:rPr>
          <w:rFonts w:ascii="Arial" w:eastAsia="Arial" w:hAnsi="Arial" w:cs="Arial"/>
          <w:sz w:val="22"/>
          <w:szCs w:val="22"/>
        </w:rPr>
      </w:pPr>
    </w:p>
    <w:p w14:paraId="283B5A19" w14:textId="4BFAE3A6" w:rsidR="00B42599" w:rsidRPr="008B5211" w:rsidRDefault="00000000">
      <w:pPr>
        <w:spacing w:line="360" w:lineRule="auto"/>
        <w:ind w:left="0" w:right="566" w:hanging="2"/>
        <w:jc w:val="both"/>
        <w:rPr>
          <w:rFonts w:ascii="Arial" w:eastAsia="Arial" w:hAnsi="Arial" w:cs="Arial"/>
          <w:sz w:val="22"/>
          <w:szCs w:val="22"/>
        </w:rPr>
      </w:pPr>
      <w:r w:rsidRPr="008B5211">
        <w:rPr>
          <w:rFonts w:ascii="Arial" w:eastAsia="Arial" w:hAnsi="Arial" w:cs="Arial"/>
          <w:sz w:val="22"/>
          <w:szCs w:val="22"/>
        </w:rPr>
        <w:t xml:space="preserve">Dentre os encargos constantes da folha, verificou-se que os proventos (gastos brutos), perfazem o montante de R$ </w:t>
      </w:r>
      <w:r w:rsidR="00E23BA6" w:rsidRPr="00E23BA6">
        <w:rPr>
          <w:rFonts w:ascii="Arial" w:eastAsia="Arial" w:hAnsi="Arial" w:cs="Arial"/>
          <w:sz w:val="22"/>
          <w:szCs w:val="22"/>
        </w:rPr>
        <w:t xml:space="preserve"> </w:t>
      </w:r>
      <w:r w:rsidR="00A70811">
        <w:rPr>
          <w:rFonts w:ascii="Arial" w:eastAsia="Arial" w:hAnsi="Arial" w:cs="Arial"/>
          <w:sz w:val="22"/>
          <w:szCs w:val="22"/>
        </w:rPr>
        <w:t>556</w:t>
      </w:r>
      <w:r w:rsidR="00E23BA6" w:rsidRPr="00E23BA6">
        <w:rPr>
          <w:rFonts w:ascii="Arial" w:eastAsia="Arial" w:hAnsi="Arial" w:cs="Arial"/>
          <w:sz w:val="22"/>
          <w:szCs w:val="22"/>
        </w:rPr>
        <w:t>.</w:t>
      </w:r>
      <w:r w:rsidR="00A70811">
        <w:rPr>
          <w:rFonts w:ascii="Arial" w:eastAsia="Arial" w:hAnsi="Arial" w:cs="Arial"/>
          <w:sz w:val="22"/>
          <w:szCs w:val="22"/>
        </w:rPr>
        <w:t>271</w:t>
      </w:r>
      <w:r w:rsidR="00E23BA6" w:rsidRPr="00E23BA6">
        <w:rPr>
          <w:rFonts w:ascii="Arial" w:eastAsia="Arial" w:hAnsi="Arial" w:cs="Arial"/>
          <w:sz w:val="22"/>
          <w:szCs w:val="22"/>
        </w:rPr>
        <w:t>,</w:t>
      </w:r>
      <w:r w:rsidR="00A70811">
        <w:rPr>
          <w:rFonts w:ascii="Arial" w:eastAsia="Arial" w:hAnsi="Arial" w:cs="Arial"/>
          <w:sz w:val="22"/>
          <w:szCs w:val="22"/>
        </w:rPr>
        <w:t>51</w:t>
      </w:r>
      <w:r w:rsidRPr="008B5211">
        <w:rPr>
          <w:rFonts w:ascii="Arial" w:eastAsia="Arial" w:hAnsi="Arial" w:cs="Arial"/>
          <w:sz w:val="22"/>
          <w:szCs w:val="22"/>
        </w:rPr>
        <w:t xml:space="preserve"> (</w:t>
      </w:r>
      <w:r w:rsidR="00A70811">
        <w:rPr>
          <w:rFonts w:ascii="Arial" w:eastAsia="Arial" w:hAnsi="Arial" w:cs="Arial"/>
          <w:sz w:val="22"/>
          <w:szCs w:val="22"/>
        </w:rPr>
        <w:t>quinhentos e cinquenta e seis</w:t>
      </w:r>
      <w:r w:rsidR="00E022D6" w:rsidRPr="008B5211">
        <w:rPr>
          <w:rFonts w:ascii="Arial" w:eastAsia="Arial" w:hAnsi="Arial" w:cs="Arial"/>
          <w:sz w:val="22"/>
          <w:szCs w:val="22"/>
        </w:rPr>
        <w:t xml:space="preserve"> </w:t>
      </w:r>
      <w:r w:rsidRPr="008B5211">
        <w:rPr>
          <w:rFonts w:ascii="Arial" w:eastAsia="Arial" w:hAnsi="Arial" w:cs="Arial"/>
          <w:sz w:val="22"/>
          <w:szCs w:val="22"/>
        </w:rPr>
        <w:t xml:space="preserve">mil, </w:t>
      </w:r>
      <w:r w:rsidR="00A70811">
        <w:rPr>
          <w:rFonts w:ascii="Arial" w:eastAsia="Arial" w:hAnsi="Arial" w:cs="Arial"/>
          <w:sz w:val="22"/>
          <w:szCs w:val="22"/>
        </w:rPr>
        <w:t xml:space="preserve">duzentos e setenta e um </w:t>
      </w:r>
      <w:r w:rsidRPr="008B5211">
        <w:rPr>
          <w:rFonts w:ascii="Arial" w:eastAsia="Arial" w:hAnsi="Arial" w:cs="Arial"/>
          <w:sz w:val="22"/>
          <w:szCs w:val="22"/>
        </w:rPr>
        <w:t xml:space="preserve">reais e </w:t>
      </w:r>
      <w:r w:rsidR="00A70811">
        <w:rPr>
          <w:rFonts w:ascii="Arial" w:eastAsia="Arial" w:hAnsi="Arial" w:cs="Arial"/>
          <w:sz w:val="22"/>
          <w:szCs w:val="22"/>
        </w:rPr>
        <w:t>cinquenta e um</w:t>
      </w:r>
      <w:r w:rsidRPr="008B5211">
        <w:rPr>
          <w:rFonts w:ascii="Arial" w:eastAsia="Arial" w:hAnsi="Arial" w:cs="Arial"/>
          <w:sz w:val="22"/>
          <w:szCs w:val="22"/>
        </w:rPr>
        <w:t xml:space="preserve"> centavos) e correspondem a gastos com bolsa auxílio estágio, salário, dissídio, férias rescisórias, auxílio maternidade, adicionais de horas extras, DSR, adicional noturno, aviso prévio, multa do art. 477, da CLT, indenização do FGTS (40%), comissões e garantias mínimas, aviso prévio indenizado, adicional por tempo de serviço, </w:t>
      </w:r>
      <w:r w:rsidRPr="008B5211">
        <w:rPr>
          <w:rFonts w:ascii="Arial" w:eastAsia="Arial" w:hAnsi="Arial" w:cs="Arial"/>
          <w:sz w:val="22"/>
          <w:szCs w:val="22"/>
        </w:rPr>
        <w:lastRenderedPageBreak/>
        <w:t xml:space="preserve">salário família, prêmios e ajuda de custo. Por outro lado, os descontos, que somam o importe de R$ </w:t>
      </w:r>
      <w:r w:rsidR="00E23BA6" w:rsidRPr="00E23BA6">
        <w:rPr>
          <w:rFonts w:ascii="Arial" w:eastAsia="Arial" w:hAnsi="Arial" w:cs="Arial"/>
          <w:sz w:val="22"/>
          <w:szCs w:val="22"/>
        </w:rPr>
        <w:t xml:space="preserve"> </w:t>
      </w:r>
      <w:r w:rsidR="002A550B">
        <w:rPr>
          <w:rFonts w:ascii="Arial" w:eastAsia="Arial" w:hAnsi="Arial" w:cs="Arial"/>
          <w:sz w:val="22"/>
          <w:szCs w:val="22"/>
        </w:rPr>
        <w:t>394</w:t>
      </w:r>
      <w:r w:rsidR="00E23BA6" w:rsidRPr="00E23BA6">
        <w:rPr>
          <w:rFonts w:ascii="Arial" w:eastAsia="Arial" w:hAnsi="Arial" w:cs="Arial"/>
          <w:sz w:val="22"/>
          <w:szCs w:val="22"/>
        </w:rPr>
        <w:t>.</w:t>
      </w:r>
      <w:r w:rsidR="002A550B">
        <w:rPr>
          <w:rFonts w:ascii="Arial" w:eastAsia="Arial" w:hAnsi="Arial" w:cs="Arial"/>
          <w:sz w:val="22"/>
          <w:szCs w:val="22"/>
        </w:rPr>
        <w:t>364</w:t>
      </w:r>
      <w:r w:rsidR="00E23BA6" w:rsidRPr="00E23BA6">
        <w:rPr>
          <w:rFonts w:ascii="Arial" w:eastAsia="Arial" w:hAnsi="Arial" w:cs="Arial"/>
          <w:sz w:val="22"/>
          <w:szCs w:val="22"/>
        </w:rPr>
        <w:t>,</w:t>
      </w:r>
      <w:r w:rsidR="002A550B">
        <w:rPr>
          <w:rFonts w:ascii="Arial" w:eastAsia="Arial" w:hAnsi="Arial" w:cs="Arial"/>
          <w:sz w:val="22"/>
          <w:szCs w:val="22"/>
        </w:rPr>
        <w:t>61</w:t>
      </w:r>
      <w:r w:rsidRPr="008B5211">
        <w:rPr>
          <w:rFonts w:ascii="Arial" w:eastAsia="Arial" w:hAnsi="Arial" w:cs="Arial"/>
          <w:sz w:val="22"/>
          <w:szCs w:val="22"/>
        </w:rPr>
        <w:t xml:space="preserve"> (</w:t>
      </w:r>
      <w:r w:rsidR="002A550B">
        <w:rPr>
          <w:rFonts w:ascii="Arial" w:eastAsia="Arial" w:hAnsi="Arial" w:cs="Arial"/>
          <w:sz w:val="22"/>
          <w:szCs w:val="22"/>
        </w:rPr>
        <w:t xml:space="preserve">trezentos e noventa e quatro </w:t>
      </w:r>
      <w:r w:rsidR="008F3A10" w:rsidRPr="008B5211">
        <w:rPr>
          <w:rFonts w:ascii="Arial" w:eastAsia="Arial" w:hAnsi="Arial" w:cs="Arial"/>
          <w:sz w:val="22"/>
          <w:szCs w:val="22"/>
        </w:rPr>
        <w:t xml:space="preserve">mil, </w:t>
      </w:r>
      <w:r w:rsidR="006F3533">
        <w:rPr>
          <w:rFonts w:ascii="Arial" w:eastAsia="Arial" w:hAnsi="Arial" w:cs="Arial"/>
          <w:sz w:val="22"/>
          <w:szCs w:val="22"/>
        </w:rPr>
        <w:t>trezentos e sessenta e quatro reai</w:t>
      </w:r>
      <w:r w:rsidR="008F3A10" w:rsidRPr="008B5211">
        <w:rPr>
          <w:rFonts w:ascii="Arial" w:eastAsia="Arial" w:hAnsi="Arial" w:cs="Arial"/>
          <w:sz w:val="22"/>
          <w:szCs w:val="22"/>
        </w:rPr>
        <w:t>s e</w:t>
      </w:r>
      <w:r w:rsidR="006F3533">
        <w:rPr>
          <w:rFonts w:ascii="Arial" w:eastAsia="Arial" w:hAnsi="Arial" w:cs="Arial"/>
          <w:sz w:val="22"/>
          <w:szCs w:val="22"/>
        </w:rPr>
        <w:t xml:space="preserve"> sessenta e um</w:t>
      </w:r>
      <w:r w:rsidRPr="008B5211">
        <w:rPr>
          <w:rFonts w:ascii="Arial" w:eastAsia="Arial" w:hAnsi="Arial" w:cs="Arial"/>
          <w:sz w:val="22"/>
          <w:szCs w:val="22"/>
        </w:rPr>
        <w:t xml:space="preserve"> centavos) se referem a faltas e atrasos, adiantamento salarial, líquido da rescisão, pensão alimentícia, contribuição assistencial, vale transporte, INSS e IRRF, refeição, vale transporte, desconto por pagamento indevido e planos de assistência médica.</w:t>
      </w:r>
    </w:p>
    <w:p w14:paraId="07FC392B" w14:textId="77777777" w:rsidR="00B42599" w:rsidRPr="008B5211" w:rsidRDefault="00B42599">
      <w:pPr>
        <w:spacing w:line="360" w:lineRule="auto"/>
        <w:ind w:left="0" w:right="566" w:hanging="2"/>
        <w:jc w:val="both"/>
        <w:rPr>
          <w:rFonts w:ascii="Arial" w:eastAsia="Arial" w:hAnsi="Arial" w:cs="Arial"/>
          <w:sz w:val="22"/>
          <w:szCs w:val="22"/>
        </w:rPr>
      </w:pPr>
    </w:p>
    <w:p w14:paraId="7229D00E" w14:textId="3623A197" w:rsidR="00B42599" w:rsidRDefault="00000000">
      <w:pPr>
        <w:spacing w:line="360" w:lineRule="auto"/>
        <w:ind w:left="0" w:right="566" w:hanging="2"/>
        <w:jc w:val="both"/>
        <w:rPr>
          <w:rFonts w:ascii="Arial" w:eastAsia="Arial" w:hAnsi="Arial" w:cs="Arial"/>
          <w:sz w:val="22"/>
          <w:szCs w:val="22"/>
        </w:rPr>
      </w:pPr>
      <w:r w:rsidRPr="008B5211">
        <w:rPr>
          <w:rFonts w:ascii="Arial" w:eastAsia="Arial" w:hAnsi="Arial" w:cs="Arial"/>
          <w:sz w:val="22"/>
          <w:szCs w:val="22"/>
        </w:rPr>
        <w:t xml:space="preserve">Quanto aos encargos sociais, constata-se que o gasto com o “FGTS” foi na monta de R$ </w:t>
      </w:r>
      <w:r w:rsidR="00F12DB4" w:rsidRPr="00F12DB4">
        <w:rPr>
          <w:rFonts w:ascii="Arial" w:eastAsia="Arial" w:hAnsi="Arial" w:cs="Arial"/>
          <w:sz w:val="22"/>
          <w:szCs w:val="22"/>
        </w:rPr>
        <w:t xml:space="preserve"> </w:t>
      </w:r>
      <w:r w:rsidR="001A5F65">
        <w:rPr>
          <w:rFonts w:ascii="Arial" w:eastAsia="Arial" w:hAnsi="Arial" w:cs="Arial"/>
          <w:sz w:val="22"/>
          <w:szCs w:val="22"/>
        </w:rPr>
        <w:t>54.109,71</w:t>
      </w:r>
      <w:r w:rsidRPr="008B5211">
        <w:rPr>
          <w:rFonts w:ascii="Arial" w:eastAsia="Arial" w:hAnsi="Arial" w:cs="Arial"/>
          <w:sz w:val="22"/>
          <w:szCs w:val="22"/>
        </w:rPr>
        <w:t xml:space="preserve"> e, em relação ao “INSS”, o valor da contribuição previdenciária, cota patronal (20%), foi de R$ </w:t>
      </w:r>
      <w:r w:rsidR="00F12DB4" w:rsidRPr="00F12DB4">
        <w:rPr>
          <w:rFonts w:ascii="Arial" w:eastAsia="Arial" w:hAnsi="Arial" w:cs="Arial"/>
          <w:sz w:val="22"/>
          <w:szCs w:val="22"/>
        </w:rPr>
        <w:t xml:space="preserve"> </w:t>
      </w:r>
      <w:r w:rsidR="00365099" w:rsidRPr="00365099">
        <w:rPr>
          <w:rFonts w:ascii="Arial" w:eastAsia="Arial" w:hAnsi="Arial" w:cs="Arial"/>
          <w:sz w:val="22"/>
          <w:szCs w:val="22"/>
        </w:rPr>
        <w:t>60.033,78</w:t>
      </w:r>
      <w:r w:rsidRPr="008B5211">
        <w:rPr>
          <w:rFonts w:ascii="Arial" w:eastAsia="Arial" w:hAnsi="Arial" w:cs="Arial"/>
          <w:sz w:val="22"/>
          <w:szCs w:val="22"/>
        </w:rPr>
        <w:t xml:space="preserve">, o da contribuição aos terceiros (5,8%), foi de R$ </w:t>
      </w:r>
      <w:r w:rsidR="00F12DB4" w:rsidRPr="00F12DB4">
        <w:rPr>
          <w:rFonts w:ascii="Arial" w:eastAsia="Arial" w:hAnsi="Arial" w:cs="Arial"/>
          <w:sz w:val="22"/>
          <w:szCs w:val="22"/>
        </w:rPr>
        <w:t xml:space="preserve"> </w:t>
      </w:r>
      <w:r w:rsidR="00CA74D3" w:rsidRPr="00CA74D3">
        <w:rPr>
          <w:rFonts w:ascii="Arial" w:eastAsia="Arial" w:hAnsi="Arial" w:cs="Arial"/>
          <w:sz w:val="22"/>
          <w:szCs w:val="22"/>
        </w:rPr>
        <w:t>17.409,58</w:t>
      </w:r>
      <w:r w:rsidR="00F12DB4" w:rsidRPr="00F12DB4">
        <w:rPr>
          <w:rFonts w:ascii="Arial" w:eastAsia="Arial" w:hAnsi="Arial" w:cs="Arial"/>
          <w:sz w:val="22"/>
          <w:szCs w:val="22"/>
        </w:rPr>
        <w:t xml:space="preserve"> </w:t>
      </w:r>
      <w:r w:rsidRPr="008B5211">
        <w:rPr>
          <w:rFonts w:ascii="Arial" w:eastAsia="Arial" w:hAnsi="Arial" w:cs="Arial"/>
          <w:sz w:val="22"/>
          <w:szCs w:val="22"/>
        </w:rPr>
        <w:t xml:space="preserve">e o da contribuição destinada ao RAT (Acidentes de trabalho- 2,84%), foi de R$ </w:t>
      </w:r>
      <w:r w:rsidR="00F12DB4" w:rsidRPr="00F12DB4">
        <w:rPr>
          <w:rFonts w:ascii="Arial" w:eastAsia="Arial" w:hAnsi="Arial" w:cs="Arial"/>
          <w:sz w:val="22"/>
          <w:szCs w:val="22"/>
        </w:rPr>
        <w:t xml:space="preserve"> </w:t>
      </w:r>
      <w:r w:rsidR="00CA74D3" w:rsidRPr="00CA74D3">
        <w:rPr>
          <w:rFonts w:ascii="Arial" w:eastAsia="Arial" w:hAnsi="Arial" w:cs="Arial"/>
          <w:sz w:val="22"/>
          <w:szCs w:val="22"/>
        </w:rPr>
        <w:t>3.001,64</w:t>
      </w:r>
      <w:r w:rsidRPr="008B5211">
        <w:rPr>
          <w:rFonts w:ascii="Arial" w:eastAsia="Arial" w:hAnsi="Arial" w:cs="Arial"/>
          <w:sz w:val="22"/>
          <w:szCs w:val="22"/>
        </w:rPr>
        <w:t>:</w:t>
      </w:r>
      <w:r w:rsidRPr="00D5150F">
        <w:rPr>
          <w:rFonts w:ascii="Arial" w:eastAsia="Arial" w:hAnsi="Arial" w:cs="Arial"/>
          <w:sz w:val="22"/>
          <w:szCs w:val="22"/>
        </w:rPr>
        <w:t xml:space="preserve"> </w:t>
      </w:r>
    </w:p>
    <w:p w14:paraId="65395761" w14:textId="77777777" w:rsidR="00770D40" w:rsidRDefault="00770D40">
      <w:pPr>
        <w:spacing w:line="360" w:lineRule="auto"/>
        <w:ind w:left="0" w:right="566" w:hanging="2"/>
        <w:jc w:val="both"/>
        <w:rPr>
          <w:rFonts w:ascii="Arial" w:eastAsia="Arial" w:hAnsi="Arial" w:cs="Arial"/>
          <w:sz w:val="22"/>
          <w:szCs w:val="22"/>
        </w:rPr>
      </w:pPr>
    </w:p>
    <w:p w14:paraId="09466D3B" w14:textId="1B755F91" w:rsidR="00467610" w:rsidRDefault="00467610">
      <w:pPr>
        <w:spacing w:line="360" w:lineRule="auto"/>
        <w:ind w:left="0" w:right="566" w:hanging="2"/>
        <w:jc w:val="both"/>
        <w:rPr>
          <w:rFonts w:ascii="Arial" w:eastAsia="Arial" w:hAnsi="Arial" w:cs="Arial"/>
          <w:sz w:val="22"/>
          <w:szCs w:val="22"/>
        </w:rPr>
      </w:pPr>
      <w:r w:rsidRPr="00467610">
        <w:rPr>
          <w:rFonts w:eastAsia="Arial"/>
          <w:noProof/>
        </w:rPr>
        <w:drawing>
          <wp:inline distT="0" distB="0" distL="0" distR="0" wp14:anchorId="45885928" wp14:editId="67FFF509">
            <wp:extent cx="5600700" cy="2697585"/>
            <wp:effectExtent l="0" t="0" r="0" b="7620"/>
            <wp:docPr id="53461584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1395" cy="2702736"/>
                    </a:xfrm>
                    <a:prstGeom prst="rect">
                      <a:avLst/>
                    </a:prstGeom>
                    <a:noFill/>
                    <a:ln>
                      <a:noFill/>
                    </a:ln>
                  </pic:spPr>
                </pic:pic>
              </a:graphicData>
            </a:graphic>
          </wp:inline>
        </w:drawing>
      </w:r>
    </w:p>
    <w:p w14:paraId="7C5B930E" w14:textId="77777777" w:rsidR="00467610" w:rsidRDefault="00467610">
      <w:pPr>
        <w:spacing w:line="360" w:lineRule="auto"/>
        <w:ind w:left="0" w:right="566" w:hanging="2"/>
        <w:jc w:val="both"/>
        <w:rPr>
          <w:rFonts w:ascii="Arial" w:eastAsia="Arial" w:hAnsi="Arial" w:cs="Arial"/>
          <w:sz w:val="22"/>
          <w:szCs w:val="22"/>
        </w:rPr>
      </w:pPr>
    </w:p>
    <w:p w14:paraId="163B6793" w14:textId="4B157E1F" w:rsidR="00B42599" w:rsidRPr="008B5211" w:rsidRDefault="00000000">
      <w:pPr>
        <w:spacing w:line="360" w:lineRule="auto"/>
        <w:ind w:left="0" w:right="566" w:hanging="2"/>
        <w:jc w:val="both"/>
        <w:rPr>
          <w:rFonts w:ascii="Arial" w:eastAsia="Arial" w:hAnsi="Arial" w:cs="Arial"/>
          <w:sz w:val="22"/>
          <w:szCs w:val="22"/>
        </w:rPr>
      </w:pPr>
      <w:r w:rsidRPr="008B5211">
        <w:rPr>
          <w:rFonts w:ascii="Arial" w:eastAsia="Arial" w:hAnsi="Arial" w:cs="Arial"/>
          <w:sz w:val="22"/>
          <w:szCs w:val="22"/>
        </w:rPr>
        <w:t xml:space="preserve">O valor dos proventos, no mês de </w:t>
      </w:r>
      <w:r w:rsidR="00770D40">
        <w:rPr>
          <w:rFonts w:ascii="Arial" w:eastAsia="Arial" w:hAnsi="Arial" w:cs="Arial"/>
          <w:sz w:val="22"/>
          <w:szCs w:val="22"/>
        </w:rPr>
        <w:t>março</w:t>
      </w:r>
      <w:r w:rsidRPr="008B5211">
        <w:rPr>
          <w:rFonts w:ascii="Arial" w:eastAsia="Arial" w:hAnsi="Arial" w:cs="Arial"/>
          <w:sz w:val="22"/>
          <w:szCs w:val="22"/>
        </w:rPr>
        <w:t xml:space="preserve">, </w:t>
      </w:r>
      <w:r w:rsidR="0000396C">
        <w:rPr>
          <w:rFonts w:ascii="Arial" w:eastAsia="Arial" w:hAnsi="Arial" w:cs="Arial"/>
          <w:sz w:val="22"/>
          <w:szCs w:val="22"/>
        </w:rPr>
        <w:t>apresentou um</w:t>
      </w:r>
      <w:r w:rsidR="00770D40">
        <w:rPr>
          <w:rFonts w:ascii="Arial" w:eastAsia="Arial" w:hAnsi="Arial" w:cs="Arial"/>
          <w:sz w:val="22"/>
          <w:szCs w:val="22"/>
        </w:rPr>
        <w:t xml:space="preserve">a redução </w:t>
      </w:r>
      <w:r w:rsidR="0000396C">
        <w:rPr>
          <w:rFonts w:ascii="Arial" w:eastAsia="Arial" w:hAnsi="Arial" w:cs="Arial"/>
          <w:sz w:val="22"/>
          <w:szCs w:val="22"/>
        </w:rPr>
        <w:t xml:space="preserve">de </w:t>
      </w:r>
      <w:r w:rsidR="00770D40">
        <w:rPr>
          <w:rFonts w:ascii="Arial" w:eastAsia="Arial" w:hAnsi="Arial" w:cs="Arial"/>
          <w:sz w:val="22"/>
          <w:szCs w:val="22"/>
        </w:rPr>
        <w:t>13</w:t>
      </w:r>
      <w:r w:rsidR="0000396C">
        <w:rPr>
          <w:rFonts w:ascii="Arial" w:eastAsia="Arial" w:hAnsi="Arial" w:cs="Arial"/>
          <w:sz w:val="22"/>
          <w:szCs w:val="22"/>
        </w:rPr>
        <w:t>,</w:t>
      </w:r>
      <w:r w:rsidR="00770D40">
        <w:rPr>
          <w:rFonts w:ascii="Arial" w:eastAsia="Arial" w:hAnsi="Arial" w:cs="Arial"/>
          <w:sz w:val="22"/>
          <w:szCs w:val="22"/>
        </w:rPr>
        <w:t>6</w:t>
      </w:r>
      <w:r w:rsidR="0000396C">
        <w:rPr>
          <w:rFonts w:ascii="Arial" w:eastAsia="Arial" w:hAnsi="Arial" w:cs="Arial"/>
          <w:sz w:val="22"/>
          <w:szCs w:val="22"/>
        </w:rPr>
        <w:t>8% em relação a</w:t>
      </w:r>
      <w:r w:rsidR="00770D40">
        <w:rPr>
          <w:rFonts w:ascii="Arial" w:eastAsia="Arial" w:hAnsi="Arial" w:cs="Arial"/>
          <w:sz w:val="22"/>
          <w:szCs w:val="22"/>
        </w:rPr>
        <w:t xml:space="preserve"> fevereiro</w:t>
      </w:r>
      <w:r w:rsidRPr="008B5211">
        <w:rPr>
          <w:rFonts w:ascii="Arial" w:eastAsia="Arial" w:hAnsi="Arial" w:cs="Arial"/>
          <w:sz w:val="22"/>
          <w:szCs w:val="22"/>
        </w:rPr>
        <w:t>.</w:t>
      </w:r>
      <w:r w:rsidR="0000396C">
        <w:rPr>
          <w:rFonts w:ascii="Arial" w:eastAsia="Arial" w:hAnsi="Arial" w:cs="Arial"/>
          <w:sz w:val="22"/>
          <w:szCs w:val="22"/>
        </w:rPr>
        <w:t xml:space="preserve"> </w:t>
      </w:r>
      <w:r w:rsidR="00EA3BFA" w:rsidRPr="008B5211">
        <w:rPr>
          <w:rFonts w:ascii="Arial" w:eastAsia="Arial" w:hAnsi="Arial" w:cs="Arial"/>
          <w:sz w:val="22"/>
          <w:szCs w:val="22"/>
        </w:rPr>
        <w:t>O</w:t>
      </w:r>
      <w:r w:rsidRPr="008B5211">
        <w:rPr>
          <w:rFonts w:ascii="Arial" w:eastAsia="Arial" w:hAnsi="Arial" w:cs="Arial"/>
          <w:sz w:val="22"/>
          <w:szCs w:val="22"/>
        </w:rPr>
        <w:t xml:space="preserve">s descontos </w:t>
      </w:r>
      <w:r w:rsidR="00EA3BFA" w:rsidRPr="008B5211">
        <w:rPr>
          <w:rFonts w:ascii="Arial" w:eastAsia="Arial" w:hAnsi="Arial" w:cs="Arial"/>
          <w:sz w:val="22"/>
          <w:szCs w:val="22"/>
        </w:rPr>
        <w:t>apresentaram um</w:t>
      </w:r>
      <w:r w:rsidR="00804942">
        <w:rPr>
          <w:rFonts w:ascii="Arial" w:eastAsia="Arial" w:hAnsi="Arial" w:cs="Arial"/>
          <w:sz w:val="22"/>
          <w:szCs w:val="22"/>
        </w:rPr>
        <w:t>a</w:t>
      </w:r>
      <w:r w:rsidR="0000396C">
        <w:rPr>
          <w:rFonts w:ascii="Arial" w:eastAsia="Arial" w:hAnsi="Arial" w:cs="Arial"/>
          <w:sz w:val="22"/>
          <w:szCs w:val="22"/>
        </w:rPr>
        <w:t xml:space="preserve"> </w:t>
      </w:r>
      <w:r w:rsidR="00804942">
        <w:rPr>
          <w:rFonts w:ascii="Arial" w:eastAsia="Arial" w:hAnsi="Arial" w:cs="Arial"/>
          <w:sz w:val="22"/>
          <w:szCs w:val="22"/>
        </w:rPr>
        <w:t>redução de 11</w:t>
      </w:r>
      <w:r w:rsidR="0000396C">
        <w:rPr>
          <w:rFonts w:ascii="Arial" w:eastAsia="Arial" w:hAnsi="Arial" w:cs="Arial"/>
          <w:sz w:val="22"/>
          <w:szCs w:val="22"/>
        </w:rPr>
        <w:t>,</w:t>
      </w:r>
      <w:r w:rsidR="00804942">
        <w:rPr>
          <w:rFonts w:ascii="Arial" w:eastAsia="Arial" w:hAnsi="Arial" w:cs="Arial"/>
          <w:sz w:val="22"/>
          <w:szCs w:val="22"/>
        </w:rPr>
        <w:t>58</w:t>
      </w:r>
      <w:r w:rsidR="0000396C">
        <w:rPr>
          <w:rFonts w:ascii="Arial" w:eastAsia="Arial" w:hAnsi="Arial" w:cs="Arial"/>
          <w:sz w:val="22"/>
          <w:szCs w:val="22"/>
        </w:rPr>
        <w:t>%</w:t>
      </w:r>
      <w:r w:rsidRPr="008B5211">
        <w:rPr>
          <w:rFonts w:ascii="Arial" w:eastAsia="Arial" w:hAnsi="Arial" w:cs="Arial"/>
          <w:sz w:val="22"/>
          <w:szCs w:val="22"/>
        </w:rPr>
        <w:t xml:space="preserve">. </w:t>
      </w:r>
    </w:p>
    <w:p w14:paraId="00012971" w14:textId="77777777" w:rsidR="00B42599" w:rsidRPr="008B5211" w:rsidRDefault="00B42599">
      <w:pPr>
        <w:spacing w:line="360" w:lineRule="auto"/>
        <w:ind w:left="0" w:right="566" w:hanging="2"/>
        <w:jc w:val="both"/>
        <w:rPr>
          <w:rFonts w:ascii="Arial" w:eastAsia="Arial" w:hAnsi="Arial" w:cs="Arial"/>
          <w:sz w:val="22"/>
          <w:szCs w:val="22"/>
        </w:rPr>
      </w:pPr>
    </w:p>
    <w:p w14:paraId="479F8444" w14:textId="42C47FF5" w:rsidR="00B42599" w:rsidRPr="00D5150F" w:rsidRDefault="00000000">
      <w:pPr>
        <w:spacing w:line="360" w:lineRule="auto"/>
        <w:ind w:left="0" w:right="566" w:hanging="2"/>
        <w:jc w:val="both"/>
        <w:rPr>
          <w:rFonts w:ascii="Arial" w:eastAsia="Arial" w:hAnsi="Arial" w:cs="Arial"/>
          <w:sz w:val="22"/>
          <w:szCs w:val="22"/>
        </w:rPr>
      </w:pPr>
      <w:r w:rsidRPr="008B5211">
        <w:rPr>
          <w:rFonts w:ascii="Arial" w:eastAsia="Arial" w:hAnsi="Arial" w:cs="Arial"/>
          <w:sz w:val="22"/>
          <w:szCs w:val="22"/>
        </w:rPr>
        <w:t xml:space="preserve">Por fim, o valor das despesas líquidas </w:t>
      </w:r>
      <w:r w:rsidR="007A7A6E" w:rsidRPr="008B5211">
        <w:rPr>
          <w:rFonts w:ascii="Arial" w:eastAsia="Arial" w:hAnsi="Arial" w:cs="Arial"/>
          <w:sz w:val="22"/>
          <w:szCs w:val="22"/>
        </w:rPr>
        <w:t xml:space="preserve">sofreu uma redução, no importe de </w:t>
      </w:r>
      <w:r w:rsidR="00854164">
        <w:rPr>
          <w:rFonts w:ascii="Arial" w:eastAsia="Arial" w:hAnsi="Arial" w:cs="Arial"/>
          <w:sz w:val="22"/>
          <w:szCs w:val="22"/>
        </w:rPr>
        <w:t>18</w:t>
      </w:r>
      <w:r w:rsidR="007A7A6E" w:rsidRPr="008B5211">
        <w:rPr>
          <w:rFonts w:ascii="Arial" w:eastAsia="Arial" w:hAnsi="Arial" w:cs="Arial"/>
          <w:sz w:val="22"/>
          <w:szCs w:val="22"/>
        </w:rPr>
        <w:t>,</w:t>
      </w:r>
      <w:r w:rsidR="00854164">
        <w:rPr>
          <w:rFonts w:ascii="Arial" w:eastAsia="Arial" w:hAnsi="Arial" w:cs="Arial"/>
          <w:sz w:val="22"/>
          <w:szCs w:val="22"/>
        </w:rPr>
        <w:t>39</w:t>
      </w:r>
      <w:r w:rsidR="007A7A6E" w:rsidRPr="008B5211">
        <w:rPr>
          <w:rFonts w:ascii="Arial" w:eastAsia="Arial" w:hAnsi="Arial" w:cs="Arial"/>
          <w:sz w:val="22"/>
          <w:szCs w:val="22"/>
        </w:rPr>
        <w:t>%</w:t>
      </w:r>
      <w:r w:rsidR="00A36887">
        <w:rPr>
          <w:rFonts w:ascii="Arial" w:eastAsia="Arial" w:hAnsi="Arial" w:cs="Arial"/>
          <w:sz w:val="22"/>
          <w:szCs w:val="22"/>
        </w:rPr>
        <w:t>, d</w:t>
      </w:r>
      <w:r w:rsidR="0000396C">
        <w:rPr>
          <w:rFonts w:ascii="Arial" w:eastAsia="Arial" w:hAnsi="Arial" w:cs="Arial"/>
          <w:sz w:val="22"/>
          <w:szCs w:val="22"/>
        </w:rPr>
        <w:t>evido ao número reduzido de funcionários ativos</w:t>
      </w:r>
      <w:r w:rsidR="007A7A6E" w:rsidRPr="008B5211">
        <w:rPr>
          <w:rFonts w:ascii="Arial" w:eastAsia="Arial" w:hAnsi="Arial" w:cs="Arial"/>
          <w:sz w:val="22"/>
          <w:szCs w:val="22"/>
        </w:rPr>
        <w:t xml:space="preserve"> em </w:t>
      </w:r>
      <w:r w:rsidR="00B05E1A">
        <w:rPr>
          <w:rFonts w:ascii="Arial" w:eastAsia="Arial" w:hAnsi="Arial" w:cs="Arial"/>
          <w:sz w:val="22"/>
          <w:szCs w:val="22"/>
        </w:rPr>
        <w:t>fevereiro</w:t>
      </w:r>
      <w:r w:rsidR="0000396C">
        <w:rPr>
          <w:rFonts w:ascii="Arial" w:eastAsia="Arial" w:hAnsi="Arial" w:cs="Arial"/>
          <w:sz w:val="22"/>
          <w:szCs w:val="22"/>
        </w:rPr>
        <w:t xml:space="preserve"> e </w:t>
      </w:r>
      <w:r w:rsidR="00B05E1A">
        <w:rPr>
          <w:rFonts w:ascii="Arial" w:eastAsia="Arial" w:hAnsi="Arial" w:cs="Arial"/>
          <w:sz w:val="22"/>
          <w:szCs w:val="22"/>
        </w:rPr>
        <w:t>março</w:t>
      </w:r>
      <w:r w:rsidR="007A7A6E" w:rsidRPr="008B5211">
        <w:rPr>
          <w:rFonts w:ascii="Arial" w:eastAsia="Arial" w:hAnsi="Arial" w:cs="Arial"/>
          <w:sz w:val="22"/>
          <w:szCs w:val="22"/>
        </w:rPr>
        <w:t xml:space="preserve">. </w:t>
      </w:r>
    </w:p>
    <w:p w14:paraId="4DA20D57" w14:textId="77777777" w:rsidR="00B42599" w:rsidRPr="00D5150F" w:rsidRDefault="00B42599">
      <w:pPr>
        <w:spacing w:line="360" w:lineRule="auto"/>
        <w:ind w:left="0" w:right="566" w:hanging="2"/>
        <w:jc w:val="both"/>
        <w:rPr>
          <w:rFonts w:ascii="Arial" w:eastAsia="Arial" w:hAnsi="Arial" w:cs="Arial"/>
          <w:sz w:val="22"/>
          <w:szCs w:val="22"/>
        </w:rPr>
      </w:pPr>
    </w:p>
    <w:p w14:paraId="5CE6B073" w14:textId="77777777" w:rsidR="00B42599" w:rsidRPr="00D5150F" w:rsidRDefault="00000000">
      <w:pPr>
        <w:spacing w:line="360" w:lineRule="auto"/>
        <w:ind w:left="0" w:right="566" w:hanging="2"/>
        <w:jc w:val="both"/>
        <w:rPr>
          <w:rFonts w:ascii="Arial" w:eastAsia="Arial" w:hAnsi="Arial" w:cs="Arial"/>
          <w:sz w:val="22"/>
          <w:szCs w:val="22"/>
        </w:rPr>
      </w:pPr>
      <w:r w:rsidRPr="00D5150F">
        <w:rPr>
          <w:rFonts w:ascii="Arial" w:eastAsia="Arial" w:hAnsi="Arial" w:cs="Arial"/>
          <w:sz w:val="22"/>
          <w:szCs w:val="22"/>
        </w:rPr>
        <w:t>Observa-se, assim, um padrão de gastos, havendo apenas variações dentro de margens aceitáveis e ordinárias.</w:t>
      </w:r>
    </w:p>
    <w:p w14:paraId="190C108F" w14:textId="77777777" w:rsidR="00B42599" w:rsidRPr="00D5150F" w:rsidRDefault="00B42599">
      <w:pPr>
        <w:spacing w:line="360" w:lineRule="auto"/>
        <w:ind w:left="0" w:right="566" w:hanging="2"/>
        <w:jc w:val="both"/>
        <w:rPr>
          <w:rFonts w:ascii="Arial" w:eastAsia="Arial" w:hAnsi="Arial" w:cs="Arial"/>
          <w:sz w:val="22"/>
          <w:szCs w:val="22"/>
        </w:rPr>
      </w:pPr>
    </w:p>
    <w:p w14:paraId="7EE3FD2F" w14:textId="77777777" w:rsidR="00B42599" w:rsidRPr="00D5150F" w:rsidRDefault="00000000">
      <w:pPr>
        <w:spacing w:line="360" w:lineRule="auto"/>
        <w:ind w:left="0" w:right="566" w:hanging="2"/>
        <w:jc w:val="both"/>
        <w:rPr>
          <w:rFonts w:ascii="Arial" w:eastAsia="Arial" w:hAnsi="Arial" w:cs="Arial"/>
          <w:sz w:val="22"/>
          <w:szCs w:val="22"/>
        </w:rPr>
      </w:pPr>
      <w:r w:rsidRPr="00D5150F">
        <w:rPr>
          <w:rFonts w:ascii="Arial" w:eastAsia="Arial" w:hAnsi="Arial" w:cs="Arial"/>
          <w:sz w:val="22"/>
          <w:szCs w:val="22"/>
        </w:rPr>
        <w:t xml:space="preserve">Por sua vez, quanto aos débitos relativos aos encargos sociais, conforme será melhor explanado e detalhado em tópico específico, quando da análise econômico-financeira da </w:t>
      </w:r>
      <w:r w:rsidRPr="00D5150F">
        <w:rPr>
          <w:rFonts w:ascii="Arial" w:eastAsia="Arial" w:hAnsi="Arial" w:cs="Arial"/>
          <w:sz w:val="22"/>
          <w:szCs w:val="22"/>
        </w:rPr>
        <w:lastRenderedPageBreak/>
        <w:t>empresa, verificam-se, tanto lançamentos reconhecendo a suspensão da exigibilidade dos débitos, quanto a formalização de processos administrativos de cobrança. Dessa forma, destaca-se, abaixo, os débitos cuja exigibilidade está suspensa pela Receita Federal, porém, ainda passíveis de cobrança.</w:t>
      </w:r>
    </w:p>
    <w:p w14:paraId="0B74FFF8" w14:textId="77777777" w:rsidR="00B42599" w:rsidRDefault="00B42599">
      <w:pPr>
        <w:spacing w:line="360" w:lineRule="auto"/>
        <w:ind w:left="0" w:right="566" w:hanging="2"/>
        <w:jc w:val="both"/>
        <w:rPr>
          <w:rFonts w:ascii="Arial" w:eastAsia="Arial" w:hAnsi="Arial" w:cs="Arial"/>
          <w:sz w:val="22"/>
          <w:szCs w:val="22"/>
        </w:rPr>
      </w:pPr>
    </w:p>
    <w:p w14:paraId="0E90B965" w14:textId="77777777" w:rsidR="0000396C" w:rsidRDefault="0000396C">
      <w:pPr>
        <w:spacing w:line="360" w:lineRule="auto"/>
        <w:ind w:left="0" w:right="566" w:hanging="2"/>
        <w:jc w:val="both"/>
        <w:rPr>
          <w:rFonts w:ascii="Arial" w:eastAsia="Arial" w:hAnsi="Arial" w:cs="Arial"/>
          <w:sz w:val="22"/>
          <w:szCs w:val="22"/>
        </w:rPr>
      </w:pPr>
    </w:p>
    <w:p w14:paraId="663B5601" w14:textId="100CA72A" w:rsidR="0000396C" w:rsidRDefault="0000396C">
      <w:pPr>
        <w:spacing w:line="360" w:lineRule="auto"/>
        <w:ind w:left="0" w:right="566" w:hanging="2"/>
        <w:jc w:val="both"/>
        <w:rPr>
          <w:rFonts w:ascii="Arial" w:eastAsia="Arial" w:hAnsi="Arial" w:cs="Arial"/>
          <w:sz w:val="22"/>
          <w:szCs w:val="22"/>
        </w:rPr>
      </w:pPr>
      <w:r w:rsidRPr="0000396C">
        <w:rPr>
          <w:rFonts w:ascii="Arial" w:eastAsia="Arial" w:hAnsi="Arial" w:cs="Arial"/>
          <w:noProof/>
          <w:sz w:val="22"/>
          <w:szCs w:val="22"/>
        </w:rPr>
        <w:drawing>
          <wp:inline distT="0" distB="0" distL="0" distR="0" wp14:anchorId="5075AC95" wp14:editId="4D6A9E0E">
            <wp:extent cx="5509737" cy="1882303"/>
            <wp:effectExtent l="0" t="0" r="0" b="3810"/>
            <wp:docPr id="715559245"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559245" name="Imagem 1" descr="Tabela&#10;&#10;Descrição gerada automaticamente"/>
                    <pic:cNvPicPr/>
                  </pic:nvPicPr>
                  <pic:blipFill>
                    <a:blip r:embed="rId11"/>
                    <a:stretch>
                      <a:fillRect/>
                    </a:stretch>
                  </pic:blipFill>
                  <pic:spPr>
                    <a:xfrm>
                      <a:off x="0" y="0"/>
                      <a:ext cx="5509737" cy="1882303"/>
                    </a:xfrm>
                    <a:prstGeom prst="rect">
                      <a:avLst/>
                    </a:prstGeom>
                  </pic:spPr>
                </pic:pic>
              </a:graphicData>
            </a:graphic>
          </wp:inline>
        </w:drawing>
      </w:r>
    </w:p>
    <w:p w14:paraId="1E62CEB5" w14:textId="73FF7E90" w:rsidR="0000396C" w:rsidRDefault="004B3366">
      <w:pPr>
        <w:spacing w:line="360" w:lineRule="auto"/>
        <w:ind w:left="0" w:right="566" w:hanging="2"/>
        <w:jc w:val="both"/>
        <w:rPr>
          <w:rFonts w:ascii="Arial" w:eastAsia="Arial" w:hAnsi="Arial" w:cs="Arial"/>
          <w:sz w:val="22"/>
          <w:szCs w:val="22"/>
        </w:rPr>
      </w:pPr>
      <w:r w:rsidRPr="004B3366">
        <w:rPr>
          <w:rFonts w:ascii="Arial" w:eastAsia="Arial" w:hAnsi="Arial" w:cs="Arial"/>
          <w:noProof/>
          <w:sz w:val="22"/>
          <w:szCs w:val="22"/>
        </w:rPr>
        <w:drawing>
          <wp:inline distT="0" distB="0" distL="0" distR="0" wp14:anchorId="2BA7416A" wp14:editId="4A8556F3">
            <wp:extent cx="5547841" cy="4138019"/>
            <wp:effectExtent l="0" t="0" r="0" b="0"/>
            <wp:docPr id="167073611"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73611" name="Imagem 1" descr="Tabela&#10;&#10;Descrição gerada automaticamente"/>
                    <pic:cNvPicPr/>
                  </pic:nvPicPr>
                  <pic:blipFill>
                    <a:blip r:embed="rId12"/>
                    <a:stretch>
                      <a:fillRect/>
                    </a:stretch>
                  </pic:blipFill>
                  <pic:spPr>
                    <a:xfrm>
                      <a:off x="0" y="0"/>
                      <a:ext cx="5547841" cy="4138019"/>
                    </a:xfrm>
                    <a:prstGeom prst="rect">
                      <a:avLst/>
                    </a:prstGeom>
                  </pic:spPr>
                </pic:pic>
              </a:graphicData>
            </a:graphic>
          </wp:inline>
        </w:drawing>
      </w:r>
    </w:p>
    <w:p w14:paraId="6107B3EC" w14:textId="121CFA2C" w:rsidR="0000396C" w:rsidRDefault="004B3366">
      <w:pPr>
        <w:spacing w:line="360" w:lineRule="auto"/>
        <w:ind w:left="0" w:right="566" w:hanging="2"/>
        <w:jc w:val="both"/>
        <w:rPr>
          <w:rFonts w:ascii="Arial" w:eastAsia="Arial" w:hAnsi="Arial" w:cs="Arial"/>
          <w:sz w:val="22"/>
          <w:szCs w:val="22"/>
        </w:rPr>
      </w:pPr>
      <w:r w:rsidRPr="004B3366">
        <w:rPr>
          <w:rFonts w:ascii="Arial" w:eastAsia="Arial" w:hAnsi="Arial" w:cs="Arial"/>
          <w:noProof/>
          <w:sz w:val="22"/>
          <w:szCs w:val="22"/>
        </w:rPr>
        <w:lastRenderedPageBreak/>
        <w:drawing>
          <wp:inline distT="0" distB="0" distL="0" distR="0" wp14:anchorId="7CB6210E" wp14:editId="721F0354">
            <wp:extent cx="5502117" cy="4122777"/>
            <wp:effectExtent l="0" t="0" r="3810" b="0"/>
            <wp:docPr id="1378649279"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649279" name="Imagem 1" descr="Tabela&#10;&#10;Descrição gerada automaticamente"/>
                    <pic:cNvPicPr/>
                  </pic:nvPicPr>
                  <pic:blipFill>
                    <a:blip r:embed="rId13"/>
                    <a:stretch>
                      <a:fillRect/>
                    </a:stretch>
                  </pic:blipFill>
                  <pic:spPr>
                    <a:xfrm>
                      <a:off x="0" y="0"/>
                      <a:ext cx="5502117" cy="4122777"/>
                    </a:xfrm>
                    <a:prstGeom prst="rect">
                      <a:avLst/>
                    </a:prstGeom>
                  </pic:spPr>
                </pic:pic>
              </a:graphicData>
            </a:graphic>
          </wp:inline>
        </w:drawing>
      </w:r>
    </w:p>
    <w:p w14:paraId="13BD88A2" w14:textId="368E8F5A" w:rsidR="0000396C" w:rsidRDefault="004B3366">
      <w:pPr>
        <w:spacing w:line="360" w:lineRule="auto"/>
        <w:ind w:left="0" w:right="566" w:hanging="2"/>
        <w:jc w:val="both"/>
        <w:rPr>
          <w:rFonts w:ascii="Arial" w:eastAsia="Arial" w:hAnsi="Arial" w:cs="Arial"/>
          <w:sz w:val="22"/>
          <w:szCs w:val="22"/>
        </w:rPr>
      </w:pPr>
      <w:r w:rsidRPr="004B3366">
        <w:rPr>
          <w:rFonts w:ascii="Arial" w:eastAsia="Arial" w:hAnsi="Arial" w:cs="Arial"/>
          <w:noProof/>
          <w:sz w:val="22"/>
          <w:szCs w:val="22"/>
        </w:rPr>
        <w:lastRenderedPageBreak/>
        <w:drawing>
          <wp:inline distT="0" distB="0" distL="0" distR="0" wp14:anchorId="161E3874" wp14:editId="20687BEE">
            <wp:extent cx="5547841" cy="4115157"/>
            <wp:effectExtent l="0" t="0" r="0" b="0"/>
            <wp:docPr id="513115955"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15955" name="Imagem 1" descr="Tabela&#10;&#10;Descrição gerada automaticamente"/>
                    <pic:cNvPicPr/>
                  </pic:nvPicPr>
                  <pic:blipFill>
                    <a:blip r:embed="rId14"/>
                    <a:stretch>
                      <a:fillRect/>
                    </a:stretch>
                  </pic:blipFill>
                  <pic:spPr>
                    <a:xfrm>
                      <a:off x="0" y="0"/>
                      <a:ext cx="5547841" cy="4115157"/>
                    </a:xfrm>
                    <a:prstGeom prst="rect">
                      <a:avLst/>
                    </a:prstGeom>
                  </pic:spPr>
                </pic:pic>
              </a:graphicData>
            </a:graphic>
          </wp:inline>
        </w:drawing>
      </w:r>
    </w:p>
    <w:p w14:paraId="588311B5" w14:textId="5772782D" w:rsidR="0000396C" w:rsidRDefault="004B3366">
      <w:pPr>
        <w:spacing w:line="360" w:lineRule="auto"/>
        <w:ind w:left="0" w:right="566" w:hanging="2"/>
        <w:jc w:val="both"/>
        <w:rPr>
          <w:rFonts w:ascii="Arial" w:eastAsia="Arial" w:hAnsi="Arial" w:cs="Arial"/>
          <w:sz w:val="22"/>
          <w:szCs w:val="22"/>
        </w:rPr>
      </w:pPr>
      <w:r w:rsidRPr="004B3366">
        <w:rPr>
          <w:rFonts w:ascii="Arial" w:eastAsia="Arial" w:hAnsi="Arial" w:cs="Arial"/>
          <w:noProof/>
          <w:sz w:val="22"/>
          <w:szCs w:val="22"/>
        </w:rPr>
        <w:drawing>
          <wp:inline distT="0" distB="0" distL="0" distR="0" wp14:anchorId="5D7939A0" wp14:editId="0EA4A2D1">
            <wp:extent cx="5524979" cy="4092295"/>
            <wp:effectExtent l="0" t="0" r="0" b="3810"/>
            <wp:docPr id="1904001349"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001349" name="Imagem 1" descr="Tabela&#10;&#10;Descrição gerada automaticamente"/>
                    <pic:cNvPicPr/>
                  </pic:nvPicPr>
                  <pic:blipFill>
                    <a:blip r:embed="rId15"/>
                    <a:stretch>
                      <a:fillRect/>
                    </a:stretch>
                  </pic:blipFill>
                  <pic:spPr>
                    <a:xfrm>
                      <a:off x="0" y="0"/>
                      <a:ext cx="5524979" cy="4092295"/>
                    </a:xfrm>
                    <a:prstGeom prst="rect">
                      <a:avLst/>
                    </a:prstGeom>
                  </pic:spPr>
                </pic:pic>
              </a:graphicData>
            </a:graphic>
          </wp:inline>
        </w:drawing>
      </w:r>
    </w:p>
    <w:p w14:paraId="58622EE8" w14:textId="59C6D762" w:rsidR="0000396C" w:rsidRDefault="004B3366">
      <w:pPr>
        <w:spacing w:line="360" w:lineRule="auto"/>
        <w:ind w:left="0" w:right="566" w:hanging="2"/>
        <w:jc w:val="both"/>
        <w:rPr>
          <w:rFonts w:ascii="Arial" w:eastAsia="Arial" w:hAnsi="Arial" w:cs="Arial"/>
          <w:sz w:val="22"/>
          <w:szCs w:val="22"/>
        </w:rPr>
      </w:pPr>
      <w:r w:rsidRPr="004B3366">
        <w:rPr>
          <w:rFonts w:ascii="Arial" w:eastAsia="Arial" w:hAnsi="Arial" w:cs="Arial"/>
          <w:noProof/>
          <w:sz w:val="22"/>
          <w:szCs w:val="22"/>
        </w:rPr>
        <w:lastRenderedPageBreak/>
        <w:drawing>
          <wp:inline distT="0" distB="0" distL="0" distR="0" wp14:anchorId="3C41B034" wp14:editId="3F11A06B">
            <wp:extent cx="5502117" cy="4122777"/>
            <wp:effectExtent l="0" t="0" r="3810" b="0"/>
            <wp:docPr id="1756738006"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38006" name="Imagem 1" descr="Tabela&#10;&#10;Descrição gerada automaticamente"/>
                    <pic:cNvPicPr/>
                  </pic:nvPicPr>
                  <pic:blipFill>
                    <a:blip r:embed="rId16"/>
                    <a:stretch>
                      <a:fillRect/>
                    </a:stretch>
                  </pic:blipFill>
                  <pic:spPr>
                    <a:xfrm>
                      <a:off x="0" y="0"/>
                      <a:ext cx="5502117" cy="4122777"/>
                    </a:xfrm>
                    <a:prstGeom prst="rect">
                      <a:avLst/>
                    </a:prstGeom>
                  </pic:spPr>
                </pic:pic>
              </a:graphicData>
            </a:graphic>
          </wp:inline>
        </w:drawing>
      </w:r>
    </w:p>
    <w:p w14:paraId="4F922F53" w14:textId="597F3429" w:rsidR="0000396C" w:rsidRPr="00D5150F" w:rsidRDefault="004B3366">
      <w:pPr>
        <w:spacing w:line="360" w:lineRule="auto"/>
        <w:ind w:left="0" w:right="566" w:hanging="2"/>
        <w:jc w:val="both"/>
        <w:rPr>
          <w:rFonts w:ascii="Arial" w:eastAsia="Arial" w:hAnsi="Arial" w:cs="Arial"/>
          <w:sz w:val="22"/>
          <w:szCs w:val="22"/>
        </w:rPr>
      </w:pPr>
      <w:r w:rsidRPr="004B3366">
        <w:rPr>
          <w:rFonts w:ascii="Arial" w:eastAsia="Arial" w:hAnsi="Arial" w:cs="Arial"/>
          <w:noProof/>
          <w:sz w:val="22"/>
          <w:szCs w:val="22"/>
        </w:rPr>
        <w:drawing>
          <wp:inline distT="0" distB="0" distL="0" distR="0" wp14:anchorId="0000F34C" wp14:editId="3F825B63">
            <wp:extent cx="5532599" cy="2682472"/>
            <wp:effectExtent l="0" t="0" r="0" b="3810"/>
            <wp:docPr id="352109854"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109854" name="Imagem 1" descr="Tabela&#10;&#10;Descrição gerada automaticamente"/>
                    <pic:cNvPicPr/>
                  </pic:nvPicPr>
                  <pic:blipFill>
                    <a:blip r:embed="rId17"/>
                    <a:stretch>
                      <a:fillRect/>
                    </a:stretch>
                  </pic:blipFill>
                  <pic:spPr>
                    <a:xfrm>
                      <a:off x="0" y="0"/>
                      <a:ext cx="5532599" cy="2682472"/>
                    </a:xfrm>
                    <a:prstGeom prst="rect">
                      <a:avLst/>
                    </a:prstGeom>
                  </pic:spPr>
                </pic:pic>
              </a:graphicData>
            </a:graphic>
          </wp:inline>
        </w:drawing>
      </w:r>
    </w:p>
    <w:p w14:paraId="228C855E" w14:textId="65D21D04" w:rsidR="00B42599" w:rsidRDefault="00B42599">
      <w:pPr>
        <w:spacing w:line="360" w:lineRule="auto"/>
        <w:ind w:left="0" w:right="566" w:hanging="2"/>
        <w:jc w:val="both"/>
        <w:rPr>
          <w:rFonts w:ascii="Arial" w:eastAsia="Arial" w:hAnsi="Arial" w:cs="Arial"/>
          <w:sz w:val="18"/>
          <w:szCs w:val="18"/>
        </w:rPr>
      </w:pPr>
    </w:p>
    <w:p w14:paraId="31141EC9" w14:textId="3758D437" w:rsidR="00E022D6" w:rsidRDefault="00E022D6">
      <w:pPr>
        <w:spacing w:line="360" w:lineRule="auto"/>
        <w:ind w:left="0" w:right="566" w:hanging="2"/>
        <w:jc w:val="both"/>
        <w:rPr>
          <w:rFonts w:ascii="Arial" w:eastAsia="Arial" w:hAnsi="Arial" w:cs="Arial"/>
          <w:sz w:val="18"/>
          <w:szCs w:val="18"/>
        </w:rPr>
      </w:pPr>
    </w:p>
    <w:p w14:paraId="20436752" w14:textId="77777777" w:rsidR="00E022D6" w:rsidRDefault="00E022D6">
      <w:pPr>
        <w:spacing w:line="360" w:lineRule="auto"/>
        <w:ind w:left="0" w:right="566" w:hanging="2"/>
        <w:jc w:val="both"/>
        <w:rPr>
          <w:rFonts w:ascii="Arial" w:eastAsia="Arial" w:hAnsi="Arial" w:cs="Arial"/>
          <w:sz w:val="18"/>
          <w:szCs w:val="18"/>
        </w:rPr>
      </w:pPr>
    </w:p>
    <w:p w14:paraId="1A5C429E" w14:textId="48B016E4" w:rsidR="00E022D6" w:rsidRDefault="00E022D6">
      <w:pPr>
        <w:spacing w:line="360" w:lineRule="auto"/>
        <w:ind w:left="0" w:right="566" w:hanging="2"/>
        <w:jc w:val="both"/>
        <w:rPr>
          <w:rFonts w:ascii="Arial" w:eastAsia="Arial" w:hAnsi="Arial" w:cs="Arial"/>
          <w:sz w:val="18"/>
          <w:szCs w:val="18"/>
        </w:rPr>
      </w:pPr>
    </w:p>
    <w:p w14:paraId="6DEE3117" w14:textId="266B0D02" w:rsidR="00E022D6" w:rsidRDefault="00E022D6">
      <w:pPr>
        <w:spacing w:line="360" w:lineRule="auto"/>
        <w:ind w:left="0" w:right="566" w:hanging="2"/>
        <w:jc w:val="both"/>
        <w:rPr>
          <w:rFonts w:ascii="Arial" w:eastAsia="Arial" w:hAnsi="Arial" w:cs="Arial"/>
          <w:sz w:val="18"/>
          <w:szCs w:val="18"/>
        </w:rPr>
      </w:pPr>
    </w:p>
    <w:p w14:paraId="1AF11A6C" w14:textId="73DED9F1" w:rsidR="00E022D6" w:rsidRDefault="00E022D6">
      <w:pPr>
        <w:spacing w:line="360" w:lineRule="auto"/>
        <w:ind w:left="0" w:right="566" w:hanging="2"/>
        <w:jc w:val="both"/>
        <w:rPr>
          <w:rFonts w:ascii="Arial" w:eastAsia="Arial" w:hAnsi="Arial" w:cs="Arial"/>
          <w:sz w:val="18"/>
          <w:szCs w:val="18"/>
        </w:rPr>
      </w:pPr>
    </w:p>
    <w:p w14:paraId="4D63A843" w14:textId="475BF90C" w:rsidR="00E022D6" w:rsidRDefault="00E022D6">
      <w:pPr>
        <w:spacing w:line="360" w:lineRule="auto"/>
        <w:ind w:left="0" w:right="566" w:hanging="2"/>
        <w:jc w:val="both"/>
        <w:rPr>
          <w:rFonts w:ascii="Arial" w:eastAsia="Arial" w:hAnsi="Arial" w:cs="Arial"/>
          <w:sz w:val="18"/>
          <w:szCs w:val="18"/>
        </w:rPr>
      </w:pPr>
    </w:p>
    <w:p w14:paraId="6C722610" w14:textId="2E6E1D00" w:rsidR="00E022D6" w:rsidRDefault="00E022D6">
      <w:pPr>
        <w:spacing w:line="360" w:lineRule="auto"/>
        <w:ind w:left="0" w:right="566" w:hanging="2"/>
        <w:jc w:val="both"/>
        <w:rPr>
          <w:rFonts w:ascii="Arial" w:eastAsia="Arial" w:hAnsi="Arial" w:cs="Arial"/>
          <w:sz w:val="18"/>
          <w:szCs w:val="18"/>
        </w:rPr>
      </w:pPr>
    </w:p>
    <w:p w14:paraId="68556C59" w14:textId="77777777" w:rsidR="00B42599" w:rsidRPr="008B5211" w:rsidRDefault="00B42599">
      <w:pPr>
        <w:spacing w:line="360" w:lineRule="auto"/>
        <w:ind w:left="0" w:right="566" w:hanging="2"/>
        <w:jc w:val="both"/>
        <w:rPr>
          <w:rFonts w:ascii="Arial" w:eastAsia="Arial" w:hAnsi="Arial" w:cs="Arial"/>
          <w:sz w:val="22"/>
          <w:szCs w:val="22"/>
        </w:rPr>
      </w:pPr>
    </w:p>
    <w:p w14:paraId="302A9382" w14:textId="77777777" w:rsidR="00B42599" w:rsidRPr="008B5211" w:rsidRDefault="00000000">
      <w:pPr>
        <w:spacing w:line="360" w:lineRule="auto"/>
        <w:ind w:left="0" w:right="425" w:hanging="2"/>
        <w:jc w:val="center"/>
        <w:rPr>
          <w:rFonts w:ascii="Arial" w:eastAsia="Arial" w:hAnsi="Arial" w:cs="Arial"/>
        </w:rPr>
      </w:pPr>
      <w:r w:rsidRPr="008B5211">
        <w:rPr>
          <w:rFonts w:ascii="Arial" w:eastAsia="Arial" w:hAnsi="Arial" w:cs="Arial"/>
          <w:b/>
        </w:rPr>
        <w:t>(5) SITUAÇÃO ECONÔMICO-FINANCEIRA DA RECUPERANDA</w:t>
      </w:r>
    </w:p>
    <w:p w14:paraId="6C69C1C2" w14:textId="77777777" w:rsidR="00B42599" w:rsidRPr="008B5211" w:rsidRDefault="00B42599">
      <w:pPr>
        <w:ind w:left="0" w:right="425" w:hanging="2"/>
        <w:rPr>
          <w:rFonts w:ascii="Arial" w:eastAsia="Arial" w:hAnsi="Arial" w:cs="Arial"/>
          <w:sz w:val="22"/>
          <w:szCs w:val="22"/>
        </w:rPr>
      </w:pPr>
    </w:p>
    <w:p w14:paraId="303B2005" w14:textId="6F7EAC71" w:rsidR="00B42599" w:rsidRPr="008B5211" w:rsidRDefault="00000000">
      <w:pPr>
        <w:tabs>
          <w:tab w:val="left" w:pos="3355"/>
          <w:tab w:val="left" w:pos="8364"/>
        </w:tabs>
        <w:spacing w:line="360" w:lineRule="auto"/>
        <w:ind w:left="0" w:right="425" w:hanging="2"/>
        <w:jc w:val="both"/>
        <w:rPr>
          <w:rFonts w:ascii="Arial" w:eastAsia="Arial" w:hAnsi="Arial" w:cs="Arial"/>
          <w:sz w:val="22"/>
          <w:szCs w:val="22"/>
        </w:rPr>
      </w:pPr>
      <w:r w:rsidRPr="008B5211">
        <w:rPr>
          <w:rFonts w:ascii="Arial" w:eastAsia="Arial" w:hAnsi="Arial" w:cs="Arial"/>
          <w:sz w:val="22"/>
          <w:szCs w:val="22"/>
        </w:rPr>
        <w:t xml:space="preserve">Na análise dos documentos fornecidos pela Recuperanda para o mês de </w:t>
      </w:r>
      <w:r w:rsidR="004E6BEA">
        <w:rPr>
          <w:rFonts w:ascii="Arial" w:eastAsia="Arial" w:hAnsi="Arial" w:cs="Arial"/>
          <w:sz w:val="22"/>
          <w:szCs w:val="22"/>
        </w:rPr>
        <w:t>Março</w:t>
      </w:r>
      <w:r w:rsidRPr="008B5211">
        <w:rPr>
          <w:rFonts w:ascii="Arial" w:eastAsia="Arial" w:hAnsi="Arial" w:cs="Arial"/>
          <w:sz w:val="22"/>
          <w:szCs w:val="22"/>
        </w:rPr>
        <w:t xml:space="preserve"> de 202</w:t>
      </w:r>
      <w:r w:rsidR="0051257D" w:rsidRPr="008B5211">
        <w:rPr>
          <w:rFonts w:ascii="Arial" w:eastAsia="Arial" w:hAnsi="Arial" w:cs="Arial"/>
          <w:sz w:val="22"/>
          <w:szCs w:val="22"/>
        </w:rPr>
        <w:t>3</w:t>
      </w:r>
      <w:r w:rsidRPr="008B5211">
        <w:rPr>
          <w:rFonts w:ascii="Arial" w:eastAsia="Arial" w:hAnsi="Arial" w:cs="Arial"/>
          <w:sz w:val="22"/>
          <w:szCs w:val="22"/>
        </w:rPr>
        <w:t>, passa-se, nesse subtópico, à avaliação do desenvolvimento dos indicadores financeiros verificados nas peças contábeis apresentadas, tais quais: Balancete, Demonstração de Resultados do Exercício e o Balanço Patrimonial.</w:t>
      </w:r>
    </w:p>
    <w:p w14:paraId="6748330F" w14:textId="77777777" w:rsidR="00B42599" w:rsidRPr="008B5211" w:rsidRDefault="00B42599">
      <w:pPr>
        <w:tabs>
          <w:tab w:val="left" w:pos="3355"/>
          <w:tab w:val="left" w:pos="8364"/>
        </w:tabs>
        <w:spacing w:line="360" w:lineRule="auto"/>
        <w:ind w:left="0" w:right="425" w:hanging="2"/>
        <w:jc w:val="both"/>
        <w:rPr>
          <w:rFonts w:ascii="Arial" w:eastAsia="Arial" w:hAnsi="Arial" w:cs="Arial"/>
          <w:sz w:val="22"/>
          <w:szCs w:val="22"/>
        </w:rPr>
      </w:pPr>
    </w:p>
    <w:p w14:paraId="57DBBF15" w14:textId="6E3F8171" w:rsidR="00B42599" w:rsidRPr="008B5211" w:rsidRDefault="00000000">
      <w:pPr>
        <w:tabs>
          <w:tab w:val="left" w:pos="3355"/>
          <w:tab w:val="left" w:pos="8364"/>
        </w:tabs>
        <w:spacing w:line="360" w:lineRule="auto"/>
        <w:ind w:left="0" w:right="425" w:hanging="2"/>
        <w:jc w:val="both"/>
        <w:rPr>
          <w:rFonts w:ascii="Arial" w:eastAsia="Arial" w:hAnsi="Arial" w:cs="Arial"/>
          <w:sz w:val="22"/>
          <w:szCs w:val="22"/>
        </w:rPr>
      </w:pPr>
      <w:r w:rsidRPr="008B5211">
        <w:rPr>
          <w:rFonts w:ascii="Arial" w:eastAsia="Arial" w:hAnsi="Arial" w:cs="Arial"/>
          <w:sz w:val="22"/>
          <w:szCs w:val="22"/>
        </w:rPr>
        <w:t xml:space="preserve">As considerações focam as mutações financeiras mais relevantes, extraídas das peças citadas, datadas de </w:t>
      </w:r>
      <w:r w:rsidR="004E6BEA">
        <w:rPr>
          <w:rFonts w:ascii="Arial" w:eastAsia="Arial" w:hAnsi="Arial" w:cs="Arial"/>
          <w:sz w:val="22"/>
          <w:szCs w:val="22"/>
        </w:rPr>
        <w:t>31</w:t>
      </w:r>
      <w:r w:rsidRPr="008B5211">
        <w:rPr>
          <w:rFonts w:ascii="Arial" w:eastAsia="Arial" w:hAnsi="Arial" w:cs="Arial"/>
          <w:sz w:val="22"/>
          <w:szCs w:val="22"/>
        </w:rPr>
        <w:t xml:space="preserve"> de </w:t>
      </w:r>
      <w:r w:rsidR="004E6BEA">
        <w:rPr>
          <w:rFonts w:ascii="Arial" w:eastAsia="Arial" w:hAnsi="Arial" w:cs="Arial"/>
          <w:sz w:val="22"/>
          <w:szCs w:val="22"/>
        </w:rPr>
        <w:t>Março</w:t>
      </w:r>
      <w:r w:rsidRPr="008B5211">
        <w:rPr>
          <w:rFonts w:ascii="Arial" w:eastAsia="Arial" w:hAnsi="Arial" w:cs="Arial"/>
          <w:sz w:val="22"/>
          <w:szCs w:val="22"/>
        </w:rPr>
        <w:t xml:space="preserve"> de 202</w:t>
      </w:r>
      <w:r w:rsidR="0051257D" w:rsidRPr="008B5211">
        <w:rPr>
          <w:rFonts w:ascii="Arial" w:eastAsia="Arial" w:hAnsi="Arial" w:cs="Arial"/>
          <w:sz w:val="22"/>
          <w:szCs w:val="22"/>
        </w:rPr>
        <w:t>3</w:t>
      </w:r>
      <w:r w:rsidRPr="008B5211">
        <w:rPr>
          <w:rFonts w:ascii="Arial" w:eastAsia="Arial" w:hAnsi="Arial" w:cs="Arial"/>
          <w:sz w:val="22"/>
          <w:szCs w:val="22"/>
        </w:rPr>
        <w:t>, conferindo critério comparativo aos registros anteriores, evidenciando as transformações patrimoniais incorridas e tendências.</w:t>
      </w:r>
    </w:p>
    <w:p w14:paraId="243E7367" w14:textId="77777777" w:rsidR="00B42599" w:rsidRPr="008B5211" w:rsidRDefault="00B42599">
      <w:pPr>
        <w:tabs>
          <w:tab w:val="left" w:pos="3355"/>
          <w:tab w:val="left" w:pos="8364"/>
        </w:tabs>
        <w:spacing w:line="360" w:lineRule="auto"/>
        <w:ind w:left="0" w:right="425" w:hanging="2"/>
        <w:jc w:val="both"/>
        <w:rPr>
          <w:rFonts w:ascii="Arial" w:eastAsia="Arial" w:hAnsi="Arial" w:cs="Arial"/>
          <w:sz w:val="22"/>
          <w:szCs w:val="22"/>
        </w:rPr>
      </w:pPr>
    </w:p>
    <w:p w14:paraId="0ADE0A0B" w14:textId="77777777" w:rsidR="00B42599" w:rsidRPr="008B5211" w:rsidRDefault="00000000">
      <w:pPr>
        <w:tabs>
          <w:tab w:val="left" w:pos="3355"/>
          <w:tab w:val="left" w:pos="8364"/>
        </w:tabs>
        <w:spacing w:line="360" w:lineRule="auto"/>
        <w:ind w:left="0" w:right="425" w:hanging="2"/>
        <w:jc w:val="both"/>
        <w:rPr>
          <w:rFonts w:ascii="Arial" w:eastAsia="Arial" w:hAnsi="Arial" w:cs="Arial"/>
          <w:sz w:val="22"/>
          <w:szCs w:val="22"/>
        </w:rPr>
      </w:pPr>
      <w:r w:rsidRPr="008B5211">
        <w:rPr>
          <w:rFonts w:ascii="Arial" w:eastAsia="Arial" w:hAnsi="Arial" w:cs="Arial"/>
          <w:sz w:val="22"/>
          <w:szCs w:val="22"/>
        </w:rPr>
        <w:t>Em relação ao Balancete Analítico Consolidado serão avaliados os bens e direitos que a empresa possui, e os meios para financiá-los, tomando como fundamento as obrigações assumidas, tanto de curto, como de longo prazo.</w:t>
      </w:r>
    </w:p>
    <w:p w14:paraId="0333F063" w14:textId="77777777" w:rsidR="00B42599" w:rsidRPr="008B5211" w:rsidRDefault="00B42599">
      <w:pPr>
        <w:tabs>
          <w:tab w:val="left" w:pos="3355"/>
          <w:tab w:val="left" w:pos="8364"/>
        </w:tabs>
        <w:spacing w:line="360" w:lineRule="auto"/>
        <w:ind w:left="0" w:right="425" w:hanging="2"/>
        <w:jc w:val="both"/>
        <w:rPr>
          <w:rFonts w:ascii="Arial" w:eastAsia="Arial" w:hAnsi="Arial" w:cs="Arial"/>
        </w:rPr>
      </w:pPr>
    </w:p>
    <w:p w14:paraId="7A99B5C4" w14:textId="77777777"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8B5211">
        <w:rPr>
          <w:rFonts w:ascii="Arial" w:eastAsia="Arial" w:hAnsi="Arial" w:cs="Arial"/>
          <w:sz w:val="22"/>
          <w:szCs w:val="22"/>
        </w:rPr>
        <w:t xml:space="preserve">Por sua vez, em relação à lucratividade desempenhada serão avaliadas as Demonstrações de Resultado deste Exercício e do anterior, comparando-se </w:t>
      </w:r>
      <w:r w:rsidRPr="004B3366">
        <w:rPr>
          <w:rFonts w:ascii="Arial" w:eastAsia="Arial" w:hAnsi="Arial" w:cs="Arial"/>
          <w:sz w:val="22"/>
          <w:szCs w:val="22"/>
        </w:rPr>
        <w:t>as receitas auferidas nas competências, mas, principalmente, o resultado líquido verificado, a fim de aferir a possibilidade de soerguimento da Recuperanda, frente as medidas de gestão adotadas.</w:t>
      </w:r>
    </w:p>
    <w:p w14:paraId="75DF1C0F"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0B4465F6" w14:textId="77777777"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b/>
          <w:sz w:val="22"/>
          <w:szCs w:val="22"/>
        </w:rPr>
        <w:t>5.1. EQUILÍBRIO FINANCEIRO</w:t>
      </w:r>
    </w:p>
    <w:p w14:paraId="5A08413E"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566CC332" w14:textId="571C7310" w:rsidR="00B42599" w:rsidRPr="00D5150F" w:rsidRDefault="00000000" w:rsidP="000B17EF">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Iniciando a análise, e conferindo um olhar crítico em relação às informações anexadas no Balancete, cumpre destacar, que, </w:t>
      </w:r>
      <w:r w:rsidR="00404CBA">
        <w:rPr>
          <w:rFonts w:ascii="Arial" w:eastAsia="Arial" w:hAnsi="Arial" w:cs="Arial"/>
          <w:sz w:val="22"/>
          <w:szCs w:val="22"/>
        </w:rPr>
        <w:t xml:space="preserve">a empresa apresentou um resultado negativo </w:t>
      </w:r>
      <w:r w:rsidRPr="00D5150F">
        <w:rPr>
          <w:rFonts w:ascii="Arial" w:eastAsia="Arial" w:hAnsi="Arial" w:cs="Arial"/>
          <w:sz w:val="22"/>
          <w:szCs w:val="22"/>
        </w:rPr>
        <w:t xml:space="preserve">em </w:t>
      </w:r>
      <w:r w:rsidR="004E6BEA">
        <w:rPr>
          <w:rFonts w:ascii="Arial" w:eastAsia="Arial" w:hAnsi="Arial" w:cs="Arial"/>
          <w:sz w:val="22"/>
          <w:szCs w:val="22"/>
        </w:rPr>
        <w:t>março</w:t>
      </w:r>
      <w:r w:rsidR="004B3366">
        <w:rPr>
          <w:rFonts w:ascii="Arial" w:eastAsia="Arial" w:hAnsi="Arial" w:cs="Arial"/>
          <w:sz w:val="22"/>
          <w:szCs w:val="22"/>
        </w:rPr>
        <w:t xml:space="preserve"> </w:t>
      </w:r>
      <w:r w:rsidR="000B17EF">
        <w:rPr>
          <w:rFonts w:ascii="Arial" w:eastAsia="Arial" w:hAnsi="Arial" w:cs="Arial"/>
          <w:sz w:val="22"/>
          <w:szCs w:val="22"/>
        </w:rPr>
        <w:t xml:space="preserve">no total de R$ </w:t>
      </w:r>
      <w:r w:rsidR="004B3366" w:rsidRPr="004B3366">
        <w:rPr>
          <w:rFonts w:ascii="Arial" w:eastAsia="Arial" w:hAnsi="Arial" w:cs="Arial"/>
          <w:sz w:val="22"/>
          <w:szCs w:val="22"/>
        </w:rPr>
        <w:t>-1.</w:t>
      </w:r>
      <w:r w:rsidR="00616655">
        <w:rPr>
          <w:rFonts w:ascii="Arial" w:eastAsia="Arial" w:hAnsi="Arial" w:cs="Arial"/>
          <w:sz w:val="22"/>
          <w:szCs w:val="22"/>
        </w:rPr>
        <w:t>063</w:t>
      </w:r>
      <w:r w:rsidR="004B3366" w:rsidRPr="004B3366">
        <w:rPr>
          <w:rFonts w:ascii="Arial" w:eastAsia="Arial" w:hAnsi="Arial" w:cs="Arial"/>
          <w:sz w:val="22"/>
          <w:szCs w:val="22"/>
        </w:rPr>
        <w:t>.</w:t>
      </w:r>
      <w:r w:rsidR="00616655">
        <w:rPr>
          <w:rFonts w:ascii="Arial" w:eastAsia="Arial" w:hAnsi="Arial" w:cs="Arial"/>
          <w:sz w:val="22"/>
          <w:szCs w:val="22"/>
        </w:rPr>
        <w:t>652</w:t>
      </w:r>
      <w:r w:rsidR="004B3366" w:rsidRPr="004B3366">
        <w:rPr>
          <w:rFonts w:ascii="Arial" w:eastAsia="Arial" w:hAnsi="Arial" w:cs="Arial"/>
          <w:sz w:val="22"/>
          <w:szCs w:val="22"/>
        </w:rPr>
        <w:t>,</w:t>
      </w:r>
      <w:r w:rsidR="00616655">
        <w:rPr>
          <w:rFonts w:ascii="Arial" w:eastAsia="Arial" w:hAnsi="Arial" w:cs="Arial"/>
          <w:sz w:val="22"/>
          <w:szCs w:val="22"/>
        </w:rPr>
        <w:t>31</w:t>
      </w:r>
      <w:r w:rsidR="000B17EF">
        <w:rPr>
          <w:rFonts w:ascii="Arial" w:eastAsia="Arial" w:hAnsi="Arial" w:cs="Arial"/>
          <w:sz w:val="22"/>
          <w:szCs w:val="22"/>
        </w:rPr>
        <w:t xml:space="preserve"> o que trará serias dificuldades para a</w:t>
      </w:r>
      <w:r w:rsidRPr="00D5150F">
        <w:rPr>
          <w:rFonts w:ascii="Arial" w:eastAsia="Arial" w:hAnsi="Arial" w:cs="Arial"/>
          <w:sz w:val="22"/>
          <w:szCs w:val="22"/>
        </w:rPr>
        <w:t xml:space="preserve"> Recuperanda </w:t>
      </w:r>
      <w:r w:rsidR="000B17EF">
        <w:rPr>
          <w:rFonts w:ascii="Arial" w:eastAsia="Arial" w:hAnsi="Arial" w:cs="Arial"/>
          <w:sz w:val="22"/>
          <w:szCs w:val="22"/>
        </w:rPr>
        <w:t>se acontecer também nos próximos meses.</w:t>
      </w:r>
    </w:p>
    <w:p w14:paraId="25893D17" w14:textId="77777777" w:rsidR="00B42599" w:rsidRDefault="00B42599">
      <w:pPr>
        <w:tabs>
          <w:tab w:val="left" w:pos="3355"/>
          <w:tab w:val="left" w:pos="8364"/>
        </w:tabs>
        <w:spacing w:line="360" w:lineRule="auto"/>
        <w:ind w:left="0" w:right="425" w:hanging="2"/>
        <w:jc w:val="both"/>
        <w:rPr>
          <w:rFonts w:ascii="Arial" w:eastAsia="Arial" w:hAnsi="Arial" w:cs="Arial"/>
          <w:sz w:val="22"/>
          <w:szCs w:val="22"/>
        </w:rPr>
      </w:pPr>
    </w:p>
    <w:p w14:paraId="7B202A83" w14:textId="77777777" w:rsidR="000B17EF" w:rsidRDefault="000B17EF">
      <w:pPr>
        <w:tabs>
          <w:tab w:val="left" w:pos="3355"/>
          <w:tab w:val="left" w:pos="8364"/>
        </w:tabs>
        <w:spacing w:line="360" w:lineRule="auto"/>
        <w:ind w:left="0" w:right="425" w:hanging="2"/>
        <w:jc w:val="both"/>
        <w:rPr>
          <w:rFonts w:ascii="Arial" w:eastAsia="Arial" w:hAnsi="Arial" w:cs="Arial"/>
          <w:sz w:val="22"/>
          <w:szCs w:val="22"/>
        </w:rPr>
      </w:pPr>
    </w:p>
    <w:p w14:paraId="0B7CFF1F" w14:textId="77777777" w:rsidR="000B17EF" w:rsidRDefault="000B17EF">
      <w:pPr>
        <w:tabs>
          <w:tab w:val="left" w:pos="3355"/>
          <w:tab w:val="left" w:pos="8364"/>
        </w:tabs>
        <w:spacing w:line="360" w:lineRule="auto"/>
        <w:ind w:left="0" w:right="425" w:hanging="2"/>
        <w:jc w:val="both"/>
        <w:rPr>
          <w:rFonts w:ascii="Arial" w:eastAsia="Arial" w:hAnsi="Arial" w:cs="Arial"/>
          <w:sz w:val="22"/>
          <w:szCs w:val="22"/>
        </w:rPr>
      </w:pPr>
    </w:p>
    <w:p w14:paraId="102A07A4" w14:textId="77777777" w:rsidR="000B17EF" w:rsidRDefault="000B17EF">
      <w:pPr>
        <w:tabs>
          <w:tab w:val="left" w:pos="3355"/>
          <w:tab w:val="left" w:pos="8364"/>
        </w:tabs>
        <w:spacing w:line="360" w:lineRule="auto"/>
        <w:ind w:left="0" w:right="425" w:hanging="2"/>
        <w:jc w:val="both"/>
        <w:rPr>
          <w:rFonts w:ascii="Arial" w:eastAsia="Arial" w:hAnsi="Arial" w:cs="Arial"/>
          <w:sz w:val="22"/>
          <w:szCs w:val="22"/>
        </w:rPr>
      </w:pPr>
    </w:p>
    <w:p w14:paraId="70769E74" w14:textId="77777777" w:rsidR="000B17EF" w:rsidRDefault="000B17EF">
      <w:pPr>
        <w:tabs>
          <w:tab w:val="left" w:pos="3355"/>
          <w:tab w:val="left" w:pos="8364"/>
        </w:tabs>
        <w:spacing w:line="360" w:lineRule="auto"/>
        <w:ind w:left="0" w:right="425" w:hanging="2"/>
        <w:jc w:val="both"/>
        <w:rPr>
          <w:rFonts w:ascii="Arial" w:eastAsia="Arial" w:hAnsi="Arial" w:cs="Arial"/>
          <w:sz w:val="22"/>
          <w:szCs w:val="22"/>
        </w:rPr>
      </w:pPr>
    </w:p>
    <w:p w14:paraId="39B9C6D1" w14:textId="77777777" w:rsidR="000B17EF" w:rsidRDefault="000B17EF">
      <w:pPr>
        <w:tabs>
          <w:tab w:val="left" w:pos="3355"/>
          <w:tab w:val="left" w:pos="8364"/>
        </w:tabs>
        <w:spacing w:line="360" w:lineRule="auto"/>
        <w:ind w:left="0" w:right="425" w:hanging="2"/>
        <w:jc w:val="both"/>
        <w:rPr>
          <w:rFonts w:ascii="Arial" w:eastAsia="Arial" w:hAnsi="Arial" w:cs="Arial"/>
          <w:sz w:val="22"/>
          <w:szCs w:val="22"/>
        </w:rPr>
      </w:pPr>
    </w:p>
    <w:p w14:paraId="3BF2EDC4" w14:textId="77777777" w:rsidR="000B17EF" w:rsidRPr="00D5150F" w:rsidRDefault="000B17EF">
      <w:pPr>
        <w:tabs>
          <w:tab w:val="left" w:pos="3355"/>
          <w:tab w:val="left" w:pos="8364"/>
        </w:tabs>
        <w:spacing w:line="360" w:lineRule="auto"/>
        <w:ind w:left="0" w:right="425" w:hanging="2"/>
        <w:jc w:val="both"/>
        <w:rPr>
          <w:rFonts w:ascii="Arial" w:eastAsia="Arial" w:hAnsi="Arial" w:cs="Arial"/>
          <w:sz w:val="22"/>
          <w:szCs w:val="22"/>
        </w:rPr>
      </w:pPr>
    </w:p>
    <w:p w14:paraId="1CF972B9" w14:textId="57E753C5" w:rsidR="00B42599"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lastRenderedPageBreak/>
        <w:t>A</w:t>
      </w:r>
      <w:r w:rsidR="000B17EF">
        <w:rPr>
          <w:rFonts w:ascii="Arial" w:eastAsia="Arial" w:hAnsi="Arial" w:cs="Arial"/>
          <w:sz w:val="22"/>
          <w:szCs w:val="22"/>
        </w:rPr>
        <w:t xml:space="preserve">baixo os números da empresa em </w:t>
      </w:r>
      <w:r w:rsidR="00616655">
        <w:rPr>
          <w:rFonts w:ascii="Arial" w:eastAsia="Arial" w:hAnsi="Arial" w:cs="Arial"/>
          <w:sz w:val="22"/>
          <w:szCs w:val="22"/>
        </w:rPr>
        <w:t>Março</w:t>
      </w:r>
      <w:r w:rsidR="000B17EF">
        <w:rPr>
          <w:rFonts w:ascii="Arial" w:eastAsia="Arial" w:hAnsi="Arial" w:cs="Arial"/>
          <w:sz w:val="22"/>
          <w:szCs w:val="22"/>
        </w:rPr>
        <w:t xml:space="preserve"> de 2023 para o ativo</w:t>
      </w:r>
      <w:r w:rsidRPr="00D5150F">
        <w:rPr>
          <w:rFonts w:ascii="Arial" w:eastAsia="Arial" w:hAnsi="Arial" w:cs="Arial"/>
          <w:sz w:val="22"/>
          <w:szCs w:val="22"/>
        </w:rPr>
        <w:t xml:space="preserve">: </w:t>
      </w:r>
    </w:p>
    <w:p w14:paraId="1C697FDF" w14:textId="77777777" w:rsidR="00A16816" w:rsidRDefault="00A16816">
      <w:pPr>
        <w:tabs>
          <w:tab w:val="left" w:pos="3355"/>
          <w:tab w:val="left" w:pos="8364"/>
        </w:tabs>
        <w:spacing w:line="360" w:lineRule="auto"/>
        <w:ind w:left="0" w:right="425" w:hanging="2"/>
        <w:jc w:val="both"/>
        <w:rPr>
          <w:rFonts w:ascii="Arial" w:eastAsia="Arial" w:hAnsi="Arial" w:cs="Arial"/>
          <w:sz w:val="22"/>
          <w:szCs w:val="22"/>
        </w:rPr>
      </w:pPr>
    </w:p>
    <w:p w14:paraId="492524F7" w14:textId="310EAF54" w:rsidR="00A16816" w:rsidRDefault="00A16816">
      <w:pPr>
        <w:tabs>
          <w:tab w:val="left" w:pos="3355"/>
          <w:tab w:val="left" w:pos="8364"/>
        </w:tabs>
        <w:spacing w:line="360" w:lineRule="auto"/>
        <w:ind w:left="0" w:right="425" w:hanging="2"/>
        <w:jc w:val="both"/>
        <w:rPr>
          <w:rFonts w:ascii="Arial" w:eastAsia="Arial" w:hAnsi="Arial" w:cs="Arial"/>
          <w:sz w:val="22"/>
          <w:szCs w:val="22"/>
        </w:rPr>
      </w:pPr>
      <w:r w:rsidRPr="00A16816">
        <w:rPr>
          <w:rFonts w:eastAsia="Arial"/>
          <w:noProof/>
        </w:rPr>
        <w:drawing>
          <wp:inline distT="0" distB="0" distL="0" distR="0" wp14:anchorId="5234835D" wp14:editId="6B1F766A">
            <wp:extent cx="5852160" cy="2263140"/>
            <wp:effectExtent l="0" t="0" r="0" b="3810"/>
            <wp:docPr id="145010097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2160" cy="2263140"/>
                    </a:xfrm>
                    <a:prstGeom prst="rect">
                      <a:avLst/>
                    </a:prstGeom>
                    <a:noFill/>
                    <a:ln>
                      <a:noFill/>
                    </a:ln>
                  </pic:spPr>
                </pic:pic>
              </a:graphicData>
            </a:graphic>
          </wp:inline>
        </w:drawing>
      </w:r>
    </w:p>
    <w:p w14:paraId="31399BC7" w14:textId="77777777" w:rsidR="00A16816" w:rsidRDefault="00A16816" w:rsidP="005A6C88">
      <w:pPr>
        <w:tabs>
          <w:tab w:val="left" w:pos="3355"/>
          <w:tab w:val="left" w:pos="8364"/>
        </w:tabs>
        <w:spacing w:line="360" w:lineRule="auto"/>
        <w:ind w:left="0" w:right="425" w:hanging="2"/>
        <w:jc w:val="both"/>
        <w:rPr>
          <w:rFonts w:ascii="Arial" w:eastAsia="Arial" w:hAnsi="Arial" w:cs="Arial"/>
          <w:sz w:val="22"/>
          <w:szCs w:val="22"/>
        </w:rPr>
      </w:pPr>
    </w:p>
    <w:p w14:paraId="16BEB7CC" w14:textId="7FA15E4F" w:rsidR="00B42599" w:rsidRPr="00D5150F" w:rsidRDefault="00000000" w:rsidP="005A6C88">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Neste mês de </w:t>
      </w:r>
      <w:r w:rsidR="00A16816">
        <w:rPr>
          <w:rFonts w:ascii="Arial" w:eastAsia="Arial" w:hAnsi="Arial" w:cs="Arial"/>
          <w:sz w:val="22"/>
          <w:szCs w:val="22"/>
        </w:rPr>
        <w:t>Março</w:t>
      </w:r>
      <w:r w:rsidRPr="00D5150F">
        <w:rPr>
          <w:rFonts w:ascii="Arial" w:eastAsia="Arial" w:hAnsi="Arial" w:cs="Arial"/>
          <w:sz w:val="22"/>
          <w:szCs w:val="22"/>
        </w:rPr>
        <w:t xml:space="preserve"> de 202</w:t>
      </w:r>
      <w:r w:rsidR="0051257D">
        <w:rPr>
          <w:rFonts w:ascii="Arial" w:eastAsia="Arial" w:hAnsi="Arial" w:cs="Arial"/>
          <w:sz w:val="22"/>
          <w:szCs w:val="22"/>
        </w:rPr>
        <w:t>3</w:t>
      </w:r>
      <w:r w:rsidRPr="00D5150F">
        <w:rPr>
          <w:rFonts w:ascii="Arial" w:eastAsia="Arial" w:hAnsi="Arial" w:cs="Arial"/>
          <w:sz w:val="22"/>
          <w:szCs w:val="22"/>
        </w:rPr>
        <w:t xml:space="preserve"> o Balancete apresentado mostra um</w:t>
      </w:r>
      <w:r w:rsidR="00A33E59">
        <w:rPr>
          <w:rFonts w:ascii="Arial" w:eastAsia="Arial" w:hAnsi="Arial" w:cs="Arial"/>
          <w:sz w:val="22"/>
          <w:szCs w:val="22"/>
        </w:rPr>
        <w:t>a redução</w:t>
      </w:r>
      <w:r w:rsidR="005A6C88">
        <w:rPr>
          <w:rFonts w:ascii="Arial" w:eastAsia="Arial" w:hAnsi="Arial" w:cs="Arial"/>
          <w:sz w:val="22"/>
          <w:szCs w:val="22"/>
        </w:rPr>
        <w:t xml:space="preserve"> de </w:t>
      </w:r>
      <w:r w:rsidR="00A33E59">
        <w:rPr>
          <w:rFonts w:ascii="Arial" w:eastAsia="Arial" w:hAnsi="Arial" w:cs="Arial"/>
          <w:sz w:val="22"/>
          <w:szCs w:val="22"/>
        </w:rPr>
        <w:t>85</w:t>
      </w:r>
      <w:r w:rsidR="005A6C88">
        <w:rPr>
          <w:rFonts w:ascii="Arial" w:eastAsia="Arial" w:hAnsi="Arial" w:cs="Arial"/>
          <w:sz w:val="22"/>
          <w:szCs w:val="22"/>
        </w:rPr>
        <w:t xml:space="preserve">% nas disponibilidades </w:t>
      </w:r>
      <w:r w:rsidR="009B5734">
        <w:rPr>
          <w:rFonts w:ascii="Arial" w:eastAsia="Arial" w:hAnsi="Arial" w:cs="Arial"/>
          <w:sz w:val="22"/>
          <w:szCs w:val="22"/>
        </w:rPr>
        <w:t>e</w:t>
      </w:r>
      <w:r w:rsidR="005A6C88">
        <w:rPr>
          <w:rFonts w:ascii="Arial" w:eastAsia="Arial" w:hAnsi="Arial" w:cs="Arial"/>
          <w:sz w:val="22"/>
          <w:szCs w:val="22"/>
        </w:rPr>
        <w:t xml:space="preserve"> um</w:t>
      </w:r>
      <w:r w:rsidR="009B5734">
        <w:rPr>
          <w:rFonts w:ascii="Arial" w:eastAsia="Arial" w:hAnsi="Arial" w:cs="Arial"/>
          <w:sz w:val="22"/>
          <w:szCs w:val="22"/>
        </w:rPr>
        <w:t>a</w:t>
      </w:r>
      <w:r w:rsidR="005A6C88">
        <w:rPr>
          <w:rFonts w:ascii="Arial" w:eastAsia="Arial" w:hAnsi="Arial" w:cs="Arial"/>
          <w:sz w:val="22"/>
          <w:szCs w:val="22"/>
        </w:rPr>
        <w:t xml:space="preserve"> redução de </w:t>
      </w:r>
      <w:r w:rsidR="004B3366">
        <w:rPr>
          <w:rFonts w:ascii="Arial" w:eastAsia="Arial" w:hAnsi="Arial" w:cs="Arial"/>
          <w:sz w:val="22"/>
          <w:szCs w:val="22"/>
        </w:rPr>
        <w:t>1</w:t>
      </w:r>
      <w:r w:rsidR="009B5734">
        <w:rPr>
          <w:rFonts w:ascii="Arial" w:eastAsia="Arial" w:hAnsi="Arial" w:cs="Arial"/>
          <w:sz w:val="22"/>
          <w:szCs w:val="22"/>
        </w:rPr>
        <w:t>1</w:t>
      </w:r>
      <w:r w:rsidR="005A6C88">
        <w:rPr>
          <w:rFonts w:ascii="Arial" w:eastAsia="Arial" w:hAnsi="Arial" w:cs="Arial"/>
          <w:sz w:val="22"/>
          <w:szCs w:val="22"/>
        </w:rPr>
        <w:t>% no saldo dos estoques da empresa. Esses números demonstram um</w:t>
      </w:r>
      <w:r w:rsidR="009B5734">
        <w:rPr>
          <w:rFonts w:ascii="Arial" w:eastAsia="Arial" w:hAnsi="Arial" w:cs="Arial"/>
          <w:sz w:val="22"/>
          <w:szCs w:val="22"/>
        </w:rPr>
        <w:t>a</w:t>
      </w:r>
      <w:r w:rsidR="005A6C88">
        <w:rPr>
          <w:rFonts w:ascii="Arial" w:eastAsia="Arial" w:hAnsi="Arial" w:cs="Arial"/>
          <w:sz w:val="22"/>
          <w:szCs w:val="22"/>
        </w:rPr>
        <w:t xml:space="preserve"> possível redução das compras da empresa para a renovação do estoque</w:t>
      </w:r>
      <w:r w:rsidR="004B3366">
        <w:rPr>
          <w:rFonts w:ascii="Arial" w:eastAsia="Arial" w:hAnsi="Arial" w:cs="Arial"/>
          <w:sz w:val="22"/>
          <w:szCs w:val="22"/>
        </w:rPr>
        <w:t xml:space="preserve"> e um custo maior em relação as vendas</w:t>
      </w:r>
      <w:r w:rsidR="00F3747D">
        <w:rPr>
          <w:rFonts w:ascii="Arial" w:eastAsia="Arial" w:hAnsi="Arial" w:cs="Arial"/>
          <w:sz w:val="22"/>
          <w:szCs w:val="22"/>
        </w:rPr>
        <w:t xml:space="preserve"> e a utilização das disponibilidades para cumprir com os pagamentos mensais básicos</w:t>
      </w:r>
      <w:r w:rsidR="005A6C88">
        <w:rPr>
          <w:rFonts w:ascii="Arial" w:eastAsia="Arial" w:hAnsi="Arial" w:cs="Arial"/>
          <w:sz w:val="22"/>
          <w:szCs w:val="22"/>
        </w:rPr>
        <w:t>.</w:t>
      </w:r>
    </w:p>
    <w:p w14:paraId="2D9DBC77" w14:textId="77777777" w:rsidR="00B42599" w:rsidRDefault="00B42599">
      <w:pPr>
        <w:tabs>
          <w:tab w:val="left" w:pos="3355"/>
          <w:tab w:val="left" w:pos="8364"/>
        </w:tabs>
        <w:spacing w:line="360" w:lineRule="auto"/>
        <w:ind w:left="0" w:right="425" w:hanging="2"/>
        <w:jc w:val="both"/>
        <w:rPr>
          <w:rFonts w:ascii="Arial" w:eastAsia="Arial" w:hAnsi="Arial" w:cs="Arial"/>
          <w:sz w:val="22"/>
          <w:szCs w:val="22"/>
        </w:rPr>
      </w:pPr>
    </w:p>
    <w:p w14:paraId="3CBD5513" w14:textId="52F94488" w:rsidR="005A6C88" w:rsidRDefault="005A6C88" w:rsidP="005A6C88">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A</w:t>
      </w:r>
      <w:r>
        <w:rPr>
          <w:rFonts w:ascii="Arial" w:eastAsia="Arial" w:hAnsi="Arial" w:cs="Arial"/>
          <w:sz w:val="22"/>
          <w:szCs w:val="22"/>
        </w:rPr>
        <w:t>baixo os números da empresa para o passivo</w:t>
      </w:r>
      <w:r w:rsidRPr="00D5150F">
        <w:rPr>
          <w:rFonts w:ascii="Arial" w:eastAsia="Arial" w:hAnsi="Arial" w:cs="Arial"/>
          <w:sz w:val="22"/>
          <w:szCs w:val="22"/>
        </w:rPr>
        <w:t xml:space="preserve">: </w:t>
      </w:r>
    </w:p>
    <w:p w14:paraId="1FD86CA0" w14:textId="77777777" w:rsidR="007020D2" w:rsidRDefault="007020D2" w:rsidP="005A6C88">
      <w:pPr>
        <w:tabs>
          <w:tab w:val="left" w:pos="3355"/>
          <w:tab w:val="left" w:pos="8364"/>
        </w:tabs>
        <w:spacing w:line="360" w:lineRule="auto"/>
        <w:ind w:left="0" w:right="425" w:hanging="2"/>
        <w:jc w:val="both"/>
        <w:rPr>
          <w:rFonts w:ascii="Arial" w:eastAsia="Arial" w:hAnsi="Arial" w:cs="Arial"/>
          <w:sz w:val="22"/>
          <w:szCs w:val="22"/>
        </w:rPr>
      </w:pPr>
    </w:p>
    <w:p w14:paraId="4B006EBD" w14:textId="02CAE721" w:rsidR="007020D2" w:rsidRDefault="007020D2" w:rsidP="005A6C88">
      <w:pPr>
        <w:tabs>
          <w:tab w:val="left" w:pos="3355"/>
          <w:tab w:val="left" w:pos="8364"/>
        </w:tabs>
        <w:spacing w:line="360" w:lineRule="auto"/>
        <w:ind w:left="0" w:right="425" w:hanging="2"/>
        <w:jc w:val="both"/>
        <w:rPr>
          <w:rFonts w:ascii="Arial" w:eastAsia="Arial" w:hAnsi="Arial" w:cs="Arial"/>
          <w:sz w:val="22"/>
          <w:szCs w:val="22"/>
        </w:rPr>
      </w:pPr>
      <w:r w:rsidRPr="007020D2">
        <w:rPr>
          <w:rFonts w:eastAsia="Arial"/>
          <w:noProof/>
        </w:rPr>
        <w:drawing>
          <wp:inline distT="0" distB="0" distL="0" distR="0" wp14:anchorId="66708628" wp14:editId="6979DAC7">
            <wp:extent cx="5852160" cy="3177540"/>
            <wp:effectExtent l="0" t="0" r="0" b="3810"/>
            <wp:docPr id="171176558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2160" cy="3177540"/>
                    </a:xfrm>
                    <a:prstGeom prst="rect">
                      <a:avLst/>
                    </a:prstGeom>
                    <a:noFill/>
                    <a:ln>
                      <a:noFill/>
                    </a:ln>
                  </pic:spPr>
                </pic:pic>
              </a:graphicData>
            </a:graphic>
          </wp:inline>
        </w:drawing>
      </w:r>
    </w:p>
    <w:p w14:paraId="2F59A7D0" w14:textId="77777777" w:rsidR="00AD69E2"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lastRenderedPageBreak/>
        <w:t xml:space="preserve">De forma a aprofundar o exame da estrutura do Ativo e do Passivo em </w:t>
      </w:r>
      <w:r w:rsidR="007020D2">
        <w:rPr>
          <w:rFonts w:ascii="Arial" w:eastAsia="Arial" w:hAnsi="Arial" w:cs="Arial"/>
          <w:sz w:val="22"/>
          <w:szCs w:val="22"/>
        </w:rPr>
        <w:t>31</w:t>
      </w:r>
      <w:r w:rsidRPr="00D5150F">
        <w:rPr>
          <w:rFonts w:ascii="Arial" w:eastAsia="Arial" w:hAnsi="Arial" w:cs="Arial"/>
          <w:sz w:val="22"/>
          <w:szCs w:val="22"/>
        </w:rPr>
        <w:t>/</w:t>
      </w:r>
      <w:r w:rsidR="005A6C88">
        <w:rPr>
          <w:rFonts w:ascii="Arial" w:eastAsia="Arial" w:hAnsi="Arial" w:cs="Arial"/>
          <w:sz w:val="22"/>
          <w:szCs w:val="22"/>
        </w:rPr>
        <w:t>0</w:t>
      </w:r>
      <w:r w:rsidR="007020D2">
        <w:rPr>
          <w:rFonts w:ascii="Arial" w:eastAsia="Arial" w:hAnsi="Arial" w:cs="Arial"/>
          <w:sz w:val="22"/>
          <w:szCs w:val="22"/>
        </w:rPr>
        <w:t>3</w:t>
      </w:r>
      <w:r w:rsidRPr="00D5150F">
        <w:rPr>
          <w:rFonts w:ascii="Arial" w:eastAsia="Arial" w:hAnsi="Arial" w:cs="Arial"/>
          <w:sz w:val="22"/>
          <w:szCs w:val="22"/>
        </w:rPr>
        <w:t>/202</w:t>
      </w:r>
      <w:r w:rsidR="005A6C88">
        <w:rPr>
          <w:rFonts w:ascii="Arial" w:eastAsia="Arial" w:hAnsi="Arial" w:cs="Arial"/>
          <w:sz w:val="22"/>
          <w:szCs w:val="22"/>
        </w:rPr>
        <w:t>3</w:t>
      </w:r>
      <w:r w:rsidRPr="00D5150F">
        <w:rPr>
          <w:rFonts w:ascii="Arial" w:eastAsia="Arial" w:hAnsi="Arial" w:cs="Arial"/>
          <w:sz w:val="22"/>
          <w:szCs w:val="22"/>
        </w:rPr>
        <w:t>, vale ressaltar, conforme o quadro abaixo, uma análise mais crítica dos registros, de maneira a permitir avaliar as mutações das aplicações dos recursos próprios e de terceiros no curto e no longo prazo. Dessa forma, propõe-se como metodologia para a avaliação, a divisão entre as contas do Ativo e do Passivo no curto e no longo prazo, sendo a conta do Ativo apreciada sob as subcontas do Capital de Giro (aplicações de curto prazo) e Capital Permanente (aplicações de longo prazo), e a conta do Passivo, sob as subcontas dos Capitais de Terceiros e Capital Próprio. A fim de complementar a análise, vale destacar, também, a conta de Prejuízos, com o fito de obter o fechamento dos valores com o Balancete:</w:t>
      </w:r>
    </w:p>
    <w:p w14:paraId="7542E23B" w14:textId="77777777" w:rsidR="00AD69E2" w:rsidRDefault="00AD69E2">
      <w:pPr>
        <w:tabs>
          <w:tab w:val="left" w:pos="3355"/>
          <w:tab w:val="left" w:pos="8364"/>
        </w:tabs>
        <w:spacing w:line="360" w:lineRule="auto"/>
        <w:ind w:left="0" w:right="425" w:hanging="2"/>
        <w:jc w:val="both"/>
        <w:rPr>
          <w:rFonts w:ascii="Arial" w:eastAsia="Arial" w:hAnsi="Arial" w:cs="Arial"/>
          <w:sz w:val="22"/>
          <w:szCs w:val="22"/>
        </w:rPr>
      </w:pPr>
    </w:p>
    <w:tbl>
      <w:tblPr>
        <w:tblW w:w="8240" w:type="dxa"/>
        <w:tblCellMar>
          <w:left w:w="70" w:type="dxa"/>
          <w:right w:w="70" w:type="dxa"/>
        </w:tblCellMar>
        <w:tblLook w:val="04A0" w:firstRow="1" w:lastRow="0" w:firstColumn="1" w:lastColumn="0" w:noHBand="0" w:noVBand="1"/>
      </w:tblPr>
      <w:tblGrid>
        <w:gridCol w:w="4280"/>
        <w:gridCol w:w="1980"/>
        <w:gridCol w:w="1980"/>
      </w:tblGrid>
      <w:tr w:rsidR="00D03461" w:rsidRPr="00D03461" w14:paraId="7B577318" w14:textId="77777777" w:rsidTr="00D03461">
        <w:trPr>
          <w:trHeight w:val="288"/>
        </w:trPr>
        <w:tc>
          <w:tcPr>
            <w:tcW w:w="4280" w:type="dxa"/>
            <w:tcBorders>
              <w:top w:val="nil"/>
              <w:left w:val="nil"/>
              <w:bottom w:val="nil"/>
              <w:right w:val="nil"/>
            </w:tcBorders>
            <w:shd w:val="clear" w:color="auto" w:fill="auto"/>
            <w:vAlign w:val="center"/>
            <w:hideMark/>
          </w:tcPr>
          <w:p w14:paraId="784BED2A" w14:textId="77777777" w:rsidR="00D03461" w:rsidRPr="00D03461" w:rsidRDefault="00D03461" w:rsidP="00D03461">
            <w:pPr>
              <w:suppressAutoHyphens w:val="0"/>
              <w:spacing w:line="240" w:lineRule="auto"/>
              <w:ind w:leftChars="0" w:left="0" w:firstLineChars="0" w:firstLine="0"/>
              <w:textDirection w:val="lrTb"/>
              <w:textAlignment w:val="auto"/>
              <w:outlineLvl w:val="9"/>
              <w:rPr>
                <w:position w:val="0"/>
                <w:sz w:val="24"/>
                <w:szCs w:val="24"/>
              </w:rPr>
            </w:pPr>
          </w:p>
        </w:tc>
        <w:tc>
          <w:tcPr>
            <w:tcW w:w="1980" w:type="dxa"/>
            <w:tcBorders>
              <w:top w:val="nil"/>
              <w:left w:val="nil"/>
              <w:bottom w:val="nil"/>
              <w:right w:val="nil"/>
            </w:tcBorders>
            <w:shd w:val="clear" w:color="auto" w:fill="auto"/>
            <w:vAlign w:val="center"/>
            <w:hideMark/>
          </w:tcPr>
          <w:p w14:paraId="13D660A4" w14:textId="77777777" w:rsidR="00D03461" w:rsidRPr="00D03461" w:rsidRDefault="00D03461" w:rsidP="00D03461">
            <w:pPr>
              <w:suppressAutoHyphens w:val="0"/>
              <w:spacing w:line="240" w:lineRule="auto"/>
              <w:ind w:leftChars="0" w:left="0" w:firstLineChars="0" w:firstLine="0"/>
              <w:jc w:val="center"/>
              <w:textDirection w:val="lrTb"/>
              <w:textAlignment w:val="auto"/>
              <w:outlineLvl w:val="9"/>
              <w:rPr>
                <w:b/>
                <w:bCs/>
                <w:color w:val="000000"/>
                <w:position w:val="0"/>
              </w:rPr>
            </w:pPr>
            <w:r w:rsidRPr="00D03461">
              <w:rPr>
                <w:b/>
                <w:bCs/>
                <w:color w:val="000000"/>
                <w:position w:val="0"/>
              </w:rPr>
              <w:t>28/02/2023</w:t>
            </w:r>
          </w:p>
        </w:tc>
        <w:tc>
          <w:tcPr>
            <w:tcW w:w="1980" w:type="dxa"/>
            <w:tcBorders>
              <w:top w:val="nil"/>
              <w:left w:val="nil"/>
              <w:bottom w:val="nil"/>
              <w:right w:val="nil"/>
            </w:tcBorders>
            <w:shd w:val="clear" w:color="auto" w:fill="auto"/>
            <w:vAlign w:val="center"/>
            <w:hideMark/>
          </w:tcPr>
          <w:p w14:paraId="22463B23" w14:textId="77777777" w:rsidR="00D03461" w:rsidRPr="00D03461" w:rsidRDefault="00D03461" w:rsidP="00D03461">
            <w:pPr>
              <w:suppressAutoHyphens w:val="0"/>
              <w:spacing w:line="240" w:lineRule="auto"/>
              <w:ind w:leftChars="0" w:left="0" w:firstLineChars="0" w:firstLine="0"/>
              <w:jc w:val="center"/>
              <w:textDirection w:val="lrTb"/>
              <w:textAlignment w:val="auto"/>
              <w:outlineLvl w:val="9"/>
              <w:rPr>
                <w:b/>
                <w:bCs/>
                <w:color w:val="000000"/>
                <w:position w:val="0"/>
              </w:rPr>
            </w:pPr>
            <w:r w:rsidRPr="00D03461">
              <w:rPr>
                <w:b/>
                <w:bCs/>
                <w:color w:val="000000"/>
                <w:position w:val="0"/>
              </w:rPr>
              <w:t>31/03/2023</w:t>
            </w:r>
          </w:p>
        </w:tc>
      </w:tr>
      <w:tr w:rsidR="00D03461" w:rsidRPr="00D03461" w14:paraId="6FD4D9C8" w14:textId="77777777" w:rsidTr="00D03461">
        <w:trPr>
          <w:trHeight w:val="288"/>
        </w:trPr>
        <w:tc>
          <w:tcPr>
            <w:tcW w:w="4280" w:type="dxa"/>
            <w:tcBorders>
              <w:top w:val="nil"/>
              <w:left w:val="nil"/>
              <w:bottom w:val="nil"/>
              <w:right w:val="nil"/>
            </w:tcBorders>
            <w:shd w:val="clear" w:color="000000" w:fill="FFFFFF"/>
            <w:vAlign w:val="center"/>
            <w:hideMark/>
          </w:tcPr>
          <w:p w14:paraId="64E76790" w14:textId="77777777" w:rsidR="00D03461" w:rsidRPr="00D03461" w:rsidRDefault="00D03461" w:rsidP="00D03461">
            <w:pPr>
              <w:suppressAutoHyphens w:val="0"/>
              <w:spacing w:line="240" w:lineRule="auto"/>
              <w:ind w:leftChars="0" w:left="0" w:firstLineChars="0" w:firstLine="0"/>
              <w:textDirection w:val="lrTb"/>
              <w:textAlignment w:val="auto"/>
              <w:outlineLvl w:val="9"/>
              <w:rPr>
                <w:rFonts w:ascii="Arial" w:hAnsi="Arial" w:cs="Arial"/>
                <w:b/>
                <w:bCs/>
                <w:color w:val="000000"/>
                <w:position w:val="0"/>
              </w:rPr>
            </w:pPr>
            <w:r w:rsidRPr="00D03461">
              <w:rPr>
                <w:rFonts w:ascii="Arial" w:hAnsi="Arial" w:cs="Arial"/>
                <w:b/>
                <w:bCs/>
                <w:color w:val="000000"/>
                <w:position w:val="0"/>
              </w:rPr>
              <w:t>CAPITAL DE GIRO (AC)</w:t>
            </w:r>
          </w:p>
        </w:tc>
        <w:tc>
          <w:tcPr>
            <w:tcW w:w="1980" w:type="dxa"/>
            <w:tcBorders>
              <w:top w:val="nil"/>
              <w:left w:val="nil"/>
              <w:bottom w:val="nil"/>
              <w:right w:val="nil"/>
            </w:tcBorders>
            <w:shd w:val="clear" w:color="auto" w:fill="auto"/>
            <w:noWrap/>
            <w:vAlign w:val="bottom"/>
            <w:hideMark/>
          </w:tcPr>
          <w:p w14:paraId="1C7CE54B" w14:textId="77777777" w:rsidR="00D03461" w:rsidRPr="00D03461" w:rsidRDefault="00D03461" w:rsidP="00D03461">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rPr>
            </w:pPr>
            <w:r w:rsidRPr="00D03461">
              <w:rPr>
                <w:rFonts w:ascii="Calibri" w:hAnsi="Calibri" w:cs="Calibri"/>
                <w:color w:val="000000"/>
                <w:position w:val="0"/>
                <w:sz w:val="22"/>
                <w:szCs w:val="22"/>
              </w:rPr>
              <w:t>34.838.500,72</w:t>
            </w:r>
          </w:p>
        </w:tc>
        <w:tc>
          <w:tcPr>
            <w:tcW w:w="1980" w:type="dxa"/>
            <w:tcBorders>
              <w:top w:val="nil"/>
              <w:left w:val="nil"/>
              <w:bottom w:val="nil"/>
              <w:right w:val="nil"/>
            </w:tcBorders>
            <w:shd w:val="clear" w:color="auto" w:fill="auto"/>
            <w:noWrap/>
            <w:vAlign w:val="bottom"/>
            <w:hideMark/>
          </w:tcPr>
          <w:p w14:paraId="7E7529E3" w14:textId="77777777" w:rsidR="00D03461" w:rsidRPr="00D03461" w:rsidRDefault="00D03461" w:rsidP="00D03461">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rPr>
            </w:pPr>
            <w:r w:rsidRPr="00D03461">
              <w:rPr>
                <w:rFonts w:ascii="Calibri" w:hAnsi="Calibri" w:cs="Calibri"/>
                <w:color w:val="000000"/>
                <w:position w:val="0"/>
                <w:sz w:val="22"/>
                <w:szCs w:val="22"/>
              </w:rPr>
              <w:t>34.229.114,28</w:t>
            </w:r>
          </w:p>
        </w:tc>
      </w:tr>
      <w:tr w:rsidR="00D03461" w:rsidRPr="00D03461" w14:paraId="1E6B402C" w14:textId="77777777" w:rsidTr="00D03461">
        <w:trPr>
          <w:trHeight w:val="288"/>
        </w:trPr>
        <w:tc>
          <w:tcPr>
            <w:tcW w:w="4280" w:type="dxa"/>
            <w:tcBorders>
              <w:top w:val="nil"/>
              <w:left w:val="nil"/>
              <w:bottom w:val="nil"/>
              <w:right w:val="nil"/>
            </w:tcBorders>
            <w:shd w:val="clear" w:color="000000" w:fill="FFFFFF"/>
            <w:vAlign w:val="center"/>
            <w:hideMark/>
          </w:tcPr>
          <w:p w14:paraId="53B3B249" w14:textId="77777777" w:rsidR="00D03461" w:rsidRPr="00D03461" w:rsidRDefault="00D03461" w:rsidP="00D03461">
            <w:pPr>
              <w:suppressAutoHyphens w:val="0"/>
              <w:spacing w:line="240" w:lineRule="auto"/>
              <w:ind w:leftChars="0" w:left="0" w:firstLineChars="0" w:firstLine="0"/>
              <w:textDirection w:val="lrTb"/>
              <w:textAlignment w:val="auto"/>
              <w:outlineLvl w:val="9"/>
              <w:rPr>
                <w:rFonts w:ascii="Arial" w:hAnsi="Arial" w:cs="Arial"/>
                <w:b/>
                <w:bCs/>
                <w:color w:val="000000"/>
                <w:position w:val="0"/>
              </w:rPr>
            </w:pPr>
            <w:r w:rsidRPr="00D03461">
              <w:rPr>
                <w:rFonts w:ascii="Arial" w:hAnsi="Arial" w:cs="Arial"/>
                <w:b/>
                <w:bCs/>
                <w:color w:val="000000"/>
                <w:position w:val="0"/>
              </w:rPr>
              <w:t>CAPITAL PERMANENTE</w:t>
            </w:r>
          </w:p>
        </w:tc>
        <w:tc>
          <w:tcPr>
            <w:tcW w:w="1980" w:type="dxa"/>
            <w:tcBorders>
              <w:top w:val="nil"/>
              <w:left w:val="nil"/>
              <w:bottom w:val="nil"/>
              <w:right w:val="nil"/>
            </w:tcBorders>
            <w:shd w:val="clear" w:color="auto" w:fill="auto"/>
            <w:noWrap/>
            <w:vAlign w:val="bottom"/>
            <w:hideMark/>
          </w:tcPr>
          <w:p w14:paraId="2FCB7243" w14:textId="77777777" w:rsidR="00D03461" w:rsidRPr="00D03461" w:rsidRDefault="00D03461" w:rsidP="00D03461">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rPr>
            </w:pPr>
            <w:r w:rsidRPr="00D03461">
              <w:rPr>
                <w:rFonts w:ascii="Calibri" w:hAnsi="Calibri" w:cs="Calibri"/>
                <w:color w:val="000000"/>
                <w:position w:val="0"/>
                <w:sz w:val="22"/>
                <w:szCs w:val="22"/>
              </w:rPr>
              <w:t>9.218.969,80</w:t>
            </w:r>
          </w:p>
        </w:tc>
        <w:tc>
          <w:tcPr>
            <w:tcW w:w="1980" w:type="dxa"/>
            <w:tcBorders>
              <w:top w:val="nil"/>
              <w:left w:val="nil"/>
              <w:bottom w:val="nil"/>
              <w:right w:val="nil"/>
            </w:tcBorders>
            <w:shd w:val="clear" w:color="auto" w:fill="auto"/>
            <w:noWrap/>
            <w:vAlign w:val="bottom"/>
            <w:hideMark/>
          </w:tcPr>
          <w:p w14:paraId="2AEB42B7" w14:textId="77777777" w:rsidR="00D03461" w:rsidRPr="00D03461" w:rsidRDefault="00D03461" w:rsidP="00D03461">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rPr>
            </w:pPr>
            <w:r w:rsidRPr="00D03461">
              <w:rPr>
                <w:rFonts w:ascii="Calibri" w:hAnsi="Calibri" w:cs="Calibri"/>
                <w:color w:val="000000"/>
                <w:position w:val="0"/>
                <w:sz w:val="22"/>
                <w:szCs w:val="22"/>
              </w:rPr>
              <w:t>9.218.969,80</w:t>
            </w:r>
          </w:p>
        </w:tc>
      </w:tr>
      <w:tr w:rsidR="00D03461" w:rsidRPr="00D03461" w14:paraId="72C320E7" w14:textId="77777777" w:rsidTr="00D03461">
        <w:trPr>
          <w:trHeight w:val="288"/>
        </w:trPr>
        <w:tc>
          <w:tcPr>
            <w:tcW w:w="4280" w:type="dxa"/>
            <w:tcBorders>
              <w:top w:val="nil"/>
              <w:left w:val="nil"/>
              <w:bottom w:val="nil"/>
              <w:right w:val="nil"/>
            </w:tcBorders>
            <w:shd w:val="clear" w:color="000000" w:fill="FFFFFF"/>
            <w:vAlign w:val="center"/>
            <w:hideMark/>
          </w:tcPr>
          <w:p w14:paraId="13899BB9" w14:textId="77777777" w:rsidR="00D03461" w:rsidRPr="00D03461" w:rsidRDefault="00D03461" w:rsidP="00D03461">
            <w:pPr>
              <w:suppressAutoHyphens w:val="0"/>
              <w:spacing w:line="240" w:lineRule="auto"/>
              <w:ind w:leftChars="0" w:left="0" w:firstLineChars="0" w:firstLine="0"/>
              <w:textDirection w:val="lrTb"/>
              <w:textAlignment w:val="auto"/>
              <w:outlineLvl w:val="9"/>
              <w:rPr>
                <w:rFonts w:ascii="Arial" w:hAnsi="Arial" w:cs="Arial"/>
                <w:b/>
                <w:bCs/>
                <w:color w:val="000000"/>
                <w:position w:val="0"/>
              </w:rPr>
            </w:pPr>
            <w:r w:rsidRPr="00D03461">
              <w:rPr>
                <w:rFonts w:ascii="Arial" w:hAnsi="Arial" w:cs="Arial"/>
                <w:b/>
                <w:bCs/>
                <w:color w:val="000000"/>
                <w:position w:val="0"/>
              </w:rPr>
              <w:t>CAPITAL DE TERCEIROS</w:t>
            </w:r>
          </w:p>
        </w:tc>
        <w:tc>
          <w:tcPr>
            <w:tcW w:w="1980" w:type="dxa"/>
            <w:tcBorders>
              <w:top w:val="nil"/>
              <w:left w:val="nil"/>
              <w:bottom w:val="nil"/>
              <w:right w:val="nil"/>
            </w:tcBorders>
            <w:shd w:val="clear" w:color="auto" w:fill="auto"/>
            <w:noWrap/>
            <w:vAlign w:val="bottom"/>
            <w:hideMark/>
          </w:tcPr>
          <w:p w14:paraId="2127C37A" w14:textId="77777777" w:rsidR="00D03461" w:rsidRPr="00D03461" w:rsidRDefault="00D03461" w:rsidP="00D03461">
            <w:pPr>
              <w:suppressAutoHyphens w:val="0"/>
              <w:spacing w:line="240" w:lineRule="auto"/>
              <w:ind w:leftChars="0" w:left="0" w:firstLineChars="0" w:firstLine="0"/>
              <w:jc w:val="right"/>
              <w:textDirection w:val="lrTb"/>
              <w:textAlignment w:val="auto"/>
              <w:outlineLvl w:val="9"/>
              <w:rPr>
                <w:rFonts w:ascii="Calibri" w:hAnsi="Calibri" w:cs="Calibri"/>
                <w:b/>
                <w:bCs/>
                <w:color w:val="000000"/>
                <w:position w:val="0"/>
                <w:sz w:val="22"/>
                <w:szCs w:val="22"/>
              </w:rPr>
            </w:pPr>
            <w:r w:rsidRPr="00D03461">
              <w:rPr>
                <w:rFonts w:ascii="Calibri" w:hAnsi="Calibri" w:cs="Calibri"/>
                <w:b/>
                <w:bCs/>
                <w:color w:val="000000"/>
                <w:position w:val="0"/>
                <w:sz w:val="22"/>
                <w:szCs w:val="22"/>
              </w:rPr>
              <w:t>418.302.911,55</w:t>
            </w:r>
          </w:p>
        </w:tc>
        <w:tc>
          <w:tcPr>
            <w:tcW w:w="1980" w:type="dxa"/>
            <w:tcBorders>
              <w:top w:val="nil"/>
              <w:left w:val="nil"/>
              <w:bottom w:val="nil"/>
              <w:right w:val="nil"/>
            </w:tcBorders>
            <w:shd w:val="clear" w:color="auto" w:fill="auto"/>
            <w:noWrap/>
            <w:vAlign w:val="bottom"/>
            <w:hideMark/>
          </w:tcPr>
          <w:p w14:paraId="0D82ECCD" w14:textId="77777777" w:rsidR="00D03461" w:rsidRPr="00D03461" w:rsidRDefault="00D03461" w:rsidP="00D03461">
            <w:pPr>
              <w:suppressAutoHyphens w:val="0"/>
              <w:spacing w:line="240" w:lineRule="auto"/>
              <w:ind w:leftChars="0" w:left="0" w:firstLineChars="0" w:firstLine="0"/>
              <w:jc w:val="right"/>
              <w:textDirection w:val="lrTb"/>
              <w:textAlignment w:val="auto"/>
              <w:outlineLvl w:val="9"/>
              <w:rPr>
                <w:rFonts w:ascii="Calibri" w:hAnsi="Calibri" w:cs="Calibri"/>
                <w:b/>
                <w:bCs/>
                <w:color w:val="000000"/>
                <w:position w:val="0"/>
                <w:sz w:val="22"/>
                <w:szCs w:val="22"/>
              </w:rPr>
            </w:pPr>
            <w:r w:rsidRPr="00D03461">
              <w:rPr>
                <w:rFonts w:ascii="Calibri" w:hAnsi="Calibri" w:cs="Calibri"/>
                <w:b/>
                <w:bCs/>
                <w:color w:val="000000"/>
                <w:position w:val="0"/>
                <w:sz w:val="22"/>
                <w:szCs w:val="22"/>
              </w:rPr>
              <w:t>418.757.177,42</w:t>
            </w:r>
          </w:p>
        </w:tc>
      </w:tr>
      <w:tr w:rsidR="00D03461" w:rsidRPr="00D03461" w14:paraId="278B9C67" w14:textId="77777777" w:rsidTr="00D03461">
        <w:trPr>
          <w:trHeight w:val="288"/>
        </w:trPr>
        <w:tc>
          <w:tcPr>
            <w:tcW w:w="4280" w:type="dxa"/>
            <w:tcBorders>
              <w:top w:val="nil"/>
              <w:left w:val="nil"/>
              <w:bottom w:val="nil"/>
              <w:right w:val="nil"/>
            </w:tcBorders>
            <w:shd w:val="clear" w:color="000000" w:fill="FFFFFF"/>
            <w:vAlign w:val="center"/>
            <w:hideMark/>
          </w:tcPr>
          <w:p w14:paraId="42D2331B" w14:textId="77777777" w:rsidR="00D03461" w:rsidRPr="00D03461" w:rsidRDefault="00D03461" w:rsidP="00D03461">
            <w:pPr>
              <w:suppressAutoHyphens w:val="0"/>
              <w:spacing w:line="240" w:lineRule="auto"/>
              <w:ind w:leftChars="0" w:left="0" w:firstLineChars="0" w:firstLine="0"/>
              <w:textDirection w:val="lrTb"/>
              <w:textAlignment w:val="auto"/>
              <w:outlineLvl w:val="9"/>
              <w:rPr>
                <w:rFonts w:ascii="Arial" w:hAnsi="Arial" w:cs="Arial"/>
                <w:b/>
                <w:bCs/>
                <w:color w:val="000000"/>
                <w:position w:val="0"/>
              </w:rPr>
            </w:pPr>
            <w:r w:rsidRPr="00D03461">
              <w:rPr>
                <w:rFonts w:ascii="Arial" w:hAnsi="Arial" w:cs="Arial"/>
                <w:b/>
                <w:bCs/>
                <w:color w:val="000000"/>
                <w:position w:val="0"/>
              </w:rPr>
              <w:t>CAPITAL PRÓPRIO (PL)</w:t>
            </w:r>
          </w:p>
        </w:tc>
        <w:tc>
          <w:tcPr>
            <w:tcW w:w="1980" w:type="dxa"/>
            <w:tcBorders>
              <w:top w:val="nil"/>
              <w:left w:val="nil"/>
              <w:bottom w:val="nil"/>
              <w:right w:val="nil"/>
            </w:tcBorders>
            <w:shd w:val="clear" w:color="auto" w:fill="auto"/>
            <w:noWrap/>
            <w:vAlign w:val="bottom"/>
            <w:hideMark/>
          </w:tcPr>
          <w:p w14:paraId="14FF6FF3" w14:textId="77777777" w:rsidR="00D03461" w:rsidRPr="00D03461" w:rsidRDefault="00D03461" w:rsidP="00D03461">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rPr>
            </w:pPr>
            <w:r w:rsidRPr="00D03461">
              <w:rPr>
                <w:rFonts w:ascii="Calibri" w:hAnsi="Calibri" w:cs="Calibri"/>
                <w:color w:val="000000"/>
                <w:position w:val="0"/>
                <w:sz w:val="22"/>
                <w:szCs w:val="22"/>
              </w:rPr>
              <w:t>-374.245.441,03</w:t>
            </w:r>
          </w:p>
        </w:tc>
        <w:tc>
          <w:tcPr>
            <w:tcW w:w="1980" w:type="dxa"/>
            <w:tcBorders>
              <w:top w:val="nil"/>
              <w:left w:val="nil"/>
              <w:bottom w:val="nil"/>
              <w:right w:val="nil"/>
            </w:tcBorders>
            <w:shd w:val="clear" w:color="auto" w:fill="auto"/>
            <w:noWrap/>
            <w:vAlign w:val="bottom"/>
            <w:hideMark/>
          </w:tcPr>
          <w:p w14:paraId="2676684A" w14:textId="77777777" w:rsidR="00D03461" w:rsidRPr="00D03461" w:rsidRDefault="00D03461" w:rsidP="00D03461">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rPr>
            </w:pPr>
            <w:r w:rsidRPr="00D03461">
              <w:rPr>
                <w:rFonts w:ascii="Calibri" w:hAnsi="Calibri" w:cs="Calibri"/>
                <w:color w:val="000000"/>
                <w:position w:val="0"/>
                <w:sz w:val="22"/>
                <w:szCs w:val="22"/>
              </w:rPr>
              <w:t>-375.309.093,34</w:t>
            </w:r>
          </w:p>
        </w:tc>
      </w:tr>
      <w:tr w:rsidR="00D03461" w:rsidRPr="00D03461" w14:paraId="22DA8B41" w14:textId="77777777" w:rsidTr="00D03461">
        <w:trPr>
          <w:trHeight w:val="288"/>
        </w:trPr>
        <w:tc>
          <w:tcPr>
            <w:tcW w:w="4280" w:type="dxa"/>
            <w:tcBorders>
              <w:top w:val="nil"/>
              <w:left w:val="nil"/>
              <w:bottom w:val="nil"/>
              <w:right w:val="nil"/>
            </w:tcBorders>
            <w:shd w:val="clear" w:color="000000" w:fill="FFFFFF"/>
            <w:vAlign w:val="center"/>
            <w:hideMark/>
          </w:tcPr>
          <w:p w14:paraId="31FBD3C4" w14:textId="77777777" w:rsidR="00D03461" w:rsidRPr="00D03461" w:rsidRDefault="00D03461" w:rsidP="00D03461">
            <w:pPr>
              <w:suppressAutoHyphens w:val="0"/>
              <w:spacing w:line="240" w:lineRule="auto"/>
              <w:ind w:leftChars="0" w:left="0" w:firstLineChars="0" w:firstLine="0"/>
              <w:textDirection w:val="lrTb"/>
              <w:textAlignment w:val="auto"/>
              <w:outlineLvl w:val="9"/>
              <w:rPr>
                <w:rFonts w:ascii="Arial" w:hAnsi="Arial" w:cs="Arial"/>
                <w:b/>
                <w:bCs/>
                <w:color w:val="000000"/>
                <w:position w:val="0"/>
              </w:rPr>
            </w:pPr>
            <w:r w:rsidRPr="00D03461">
              <w:rPr>
                <w:rFonts w:ascii="Arial" w:hAnsi="Arial" w:cs="Arial"/>
                <w:b/>
                <w:bCs/>
                <w:color w:val="000000"/>
                <w:position w:val="0"/>
              </w:rPr>
              <w:t>PREJUIZO / LUCRO ACUMULADO</w:t>
            </w:r>
          </w:p>
        </w:tc>
        <w:tc>
          <w:tcPr>
            <w:tcW w:w="1980" w:type="dxa"/>
            <w:tcBorders>
              <w:top w:val="nil"/>
              <w:left w:val="nil"/>
              <w:bottom w:val="nil"/>
              <w:right w:val="nil"/>
            </w:tcBorders>
            <w:shd w:val="clear" w:color="auto" w:fill="auto"/>
            <w:noWrap/>
            <w:vAlign w:val="bottom"/>
            <w:hideMark/>
          </w:tcPr>
          <w:p w14:paraId="24F7D076" w14:textId="77777777" w:rsidR="00D03461" w:rsidRPr="00D03461" w:rsidRDefault="00D03461" w:rsidP="00D03461">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rPr>
            </w:pPr>
            <w:r w:rsidRPr="00D03461">
              <w:rPr>
                <w:rFonts w:ascii="Calibri" w:hAnsi="Calibri" w:cs="Calibri"/>
                <w:color w:val="000000"/>
                <w:position w:val="0"/>
                <w:sz w:val="22"/>
                <w:szCs w:val="22"/>
              </w:rPr>
              <w:t>-1.241.865,00</w:t>
            </w:r>
          </w:p>
        </w:tc>
        <w:tc>
          <w:tcPr>
            <w:tcW w:w="1980" w:type="dxa"/>
            <w:tcBorders>
              <w:top w:val="nil"/>
              <w:left w:val="nil"/>
              <w:bottom w:val="nil"/>
              <w:right w:val="nil"/>
            </w:tcBorders>
            <w:shd w:val="clear" w:color="auto" w:fill="auto"/>
            <w:noWrap/>
            <w:vAlign w:val="bottom"/>
            <w:hideMark/>
          </w:tcPr>
          <w:p w14:paraId="5204F291" w14:textId="77777777" w:rsidR="00D03461" w:rsidRPr="00D03461" w:rsidRDefault="00D03461" w:rsidP="00D03461">
            <w:pPr>
              <w:suppressAutoHyphens w:val="0"/>
              <w:spacing w:line="240" w:lineRule="auto"/>
              <w:ind w:leftChars="0" w:left="0" w:firstLineChars="0" w:firstLine="0"/>
              <w:jc w:val="right"/>
              <w:textDirection w:val="lrTb"/>
              <w:textAlignment w:val="auto"/>
              <w:outlineLvl w:val="9"/>
              <w:rPr>
                <w:rFonts w:ascii="Calibri" w:hAnsi="Calibri" w:cs="Calibri"/>
                <w:color w:val="000000"/>
                <w:position w:val="0"/>
                <w:sz w:val="22"/>
                <w:szCs w:val="22"/>
              </w:rPr>
            </w:pPr>
            <w:r w:rsidRPr="00D03461">
              <w:rPr>
                <w:rFonts w:ascii="Calibri" w:hAnsi="Calibri" w:cs="Calibri"/>
                <w:color w:val="000000"/>
                <w:position w:val="0"/>
                <w:sz w:val="22"/>
                <w:szCs w:val="22"/>
              </w:rPr>
              <w:t>-1.063.652,31</w:t>
            </w:r>
          </w:p>
        </w:tc>
      </w:tr>
    </w:tbl>
    <w:p w14:paraId="68BBD22E" w14:textId="301808FC" w:rsidR="00B42599"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 </w:t>
      </w:r>
    </w:p>
    <w:p w14:paraId="76E663D6" w14:textId="3CCE9FB1"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Conforme se observa, a empresa opera unicamente com o capital de terceiros. O Ativo de R$ </w:t>
      </w:r>
      <w:r w:rsidR="00DD7065" w:rsidRPr="00DD7065">
        <w:rPr>
          <w:rFonts w:ascii="Arial" w:eastAsia="Arial" w:hAnsi="Arial" w:cs="Arial"/>
          <w:sz w:val="22"/>
          <w:szCs w:val="22"/>
        </w:rPr>
        <w:t>43.448.084,08</w:t>
      </w:r>
      <w:r w:rsidR="00DD7065">
        <w:rPr>
          <w:rFonts w:ascii="Arial" w:eastAsia="Arial" w:hAnsi="Arial" w:cs="Arial"/>
          <w:sz w:val="22"/>
          <w:szCs w:val="22"/>
        </w:rPr>
        <w:t xml:space="preserve"> </w:t>
      </w:r>
      <w:r w:rsidRPr="00D5150F">
        <w:rPr>
          <w:rFonts w:ascii="Arial" w:eastAsia="Arial" w:hAnsi="Arial" w:cs="Arial"/>
          <w:sz w:val="22"/>
          <w:szCs w:val="22"/>
        </w:rPr>
        <w:t xml:space="preserve">carrega um Capital de Giro de R$ </w:t>
      </w:r>
      <w:r w:rsidR="001C6215" w:rsidRPr="001C6215">
        <w:rPr>
          <w:rFonts w:ascii="Arial" w:eastAsia="Arial" w:hAnsi="Arial" w:cs="Arial"/>
          <w:sz w:val="22"/>
          <w:szCs w:val="22"/>
        </w:rPr>
        <w:t>34.229.114,28</w:t>
      </w:r>
      <w:r w:rsidRPr="00D5150F">
        <w:rPr>
          <w:rFonts w:ascii="Arial" w:eastAsia="Arial" w:hAnsi="Arial" w:cs="Arial"/>
          <w:sz w:val="22"/>
          <w:szCs w:val="22"/>
        </w:rPr>
        <w:t xml:space="preserve"> financiado exclusivamente pelos R$ </w:t>
      </w:r>
      <w:r w:rsidR="001C6215" w:rsidRPr="001C6215">
        <w:rPr>
          <w:rFonts w:ascii="Arial" w:eastAsia="Arial" w:hAnsi="Arial" w:cs="Arial"/>
          <w:sz w:val="22"/>
          <w:szCs w:val="22"/>
        </w:rPr>
        <w:t>418.757.177,42</w:t>
      </w:r>
      <w:r w:rsidR="001C6215">
        <w:rPr>
          <w:rFonts w:ascii="Arial" w:eastAsia="Arial" w:hAnsi="Arial" w:cs="Arial"/>
          <w:sz w:val="22"/>
          <w:szCs w:val="22"/>
        </w:rPr>
        <w:t xml:space="preserve"> </w:t>
      </w:r>
      <w:r w:rsidRPr="00D5150F">
        <w:rPr>
          <w:rFonts w:ascii="Arial" w:eastAsia="Arial" w:hAnsi="Arial" w:cs="Arial"/>
          <w:sz w:val="22"/>
          <w:szCs w:val="22"/>
        </w:rPr>
        <w:t xml:space="preserve">do Capital de Terceiros, enquanto o Capital Próprio é negativo em R$ </w:t>
      </w:r>
      <w:r w:rsidR="00013A37" w:rsidRPr="00013A37">
        <w:rPr>
          <w:rFonts w:ascii="Arial" w:eastAsia="Arial" w:hAnsi="Arial" w:cs="Arial"/>
          <w:sz w:val="22"/>
          <w:szCs w:val="22"/>
        </w:rPr>
        <w:t>-375.309.093,34</w:t>
      </w:r>
      <w:r w:rsidRPr="00D5150F">
        <w:rPr>
          <w:rFonts w:ascii="Arial" w:eastAsia="Arial" w:hAnsi="Arial" w:cs="Arial"/>
          <w:sz w:val="22"/>
          <w:szCs w:val="22"/>
        </w:rPr>
        <w:t>.</w:t>
      </w:r>
    </w:p>
    <w:p w14:paraId="7F91042F"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795A75D5" w14:textId="18865090"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No mês de </w:t>
      </w:r>
      <w:r w:rsidR="004102A9">
        <w:rPr>
          <w:rFonts w:ascii="Arial" w:eastAsia="Arial" w:hAnsi="Arial" w:cs="Arial"/>
          <w:sz w:val="22"/>
          <w:szCs w:val="22"/>
        </w:rPr>
        <w:t xml:space="preserve">março de </w:t>
      </w:r>
      <w:r w:rsidRPr="00D5150F">
        <w:rPr>
          <w:rFonts w:ascii="Arial" w:eastAsia="Arial" w:hAnsi="Arial" w:cs="Arial"/>
          <w:sz w:val="22"/>
          <w:szCs w:val="22"/>
        </w:rPr>
        <w:t>202</w:t>
      </w:r>
      <w:r w:rsidR="00EF2098">
        <w:rPr>
          <w:rFonts w:ascii="Arial" w:eastAsia="Arial" w:hAnsi="Arial" w:cs="Arial"/>
          <w:sz w:val="22"/>
          <w:szCs w:val="22"/>
        </w:rPr>
        <w:t>3</w:t>
      </w:r>
      <w:r w:rsidRPr="00D5150F">
        <w:rPr>
          <w:rFonts w:ascii="Arial" w:eastAsia="Arial" w:hAnsi="Arial" w:cs="Arial"/>
          <w:sz w:val="22"/>
          <w:szCs w:val="22"/>
        </w:rPr>
        <w:t xml:space="preserve"> a Recuperanda aponta no Balancete um resultado </w:t>
      </w:r>
      <w:r w:rsidR="00EF2098">
        <w:rPr>
          <w:rFonts w:ascii="Arial" w:eastAsia="Arial" w:hAnsi="Arial" w:cs="Arial"/>
          <w:sz w:val="22"/>
          <w:szCs w:val="22"/>
        </w:rPr>
        <w:t xml:space="preserve">negativo de </w:t>
      </w:r>
      <w:r w:rsidRPr="00D5150F">
        <w:rPr>
          <w:rFonts w:ascii="Arial" w:eastAsia="Arial" w:hAnsi="Arial" w:cs="Arial"/>
          <w:sz w:val="22"/>
          <w:szCs w:val="22"/>
        </w:rPr>
        <w:t>R$</w:t>
      </w:r>
      <w:r w:rsidR="00AE7CCF" w:rsidRPr="00AE7CCF">
        <w:rPr>
          <w:rFonts w:ascii="Arial" w:eastAsia="Arial" w:hAnsi="Arial" w:cs="Arial"/>
          <w:sz w:val="22"/>
          <w:szCs w:val="22"/>
        </w:rPr>
        <w:t>-</w:t>
      </w:r>
      <w:r w:rsidR="004102A9" w:rsidRPr="004102A9">
        <w:rPr>
          <w:rFonts w:ascii="Arial" w:eastAsia="Arial" w:hAnsi="Arial" w:cs="Arial"/>
          <w:sz w:val="22"/>
          <w:szCs w:val="22"/>
        </w:rPr>
        <w:t>1.063.652,31</w:t>
      </w:r>
      <w:r w:rsidRPr="00D5150F">
        <w:rPr>
          <w:b/>
          <w:sz w:val="22"/>
          <w:szCs w:val="22"/>
        </w:rPr>
        <w:t>.</w:t>
      </w:r>
    </w:p>
    <w:p w14:paraId="1E6768D6"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002DA859" w14:textId="77777777"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Assim, portanto, podemos conferir que a Recuperanda continua com uma estrutura financeira desequilibrada, marcada por um Capital de Giro insuficiente para financiar a atividade principal do negócio, ensejando em uma tesouraria constantemente deficitária. </w:t>
      </w:r>
    </w:p>
    <w:p w14:paraId="72A00032"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7F348243" w14:textId="0332ECEA"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A maior parte dos recursos de terceiros se encontra no Passivo Circulante, mais precisamente, na conta OBRIGAÇÖES FISCAIS, no valor de R$ </w:t>
      </w:r>
      <w:r w:rsidR="00B11182" w:rsidRPr="00B11182">
        <w:rPr>
          <w:rFonts w:ascii="Arial" w:eastAsia="Arial" w:hAnsi="Arial" w:cs="Arial"/>
          <w:sz w:val="22"/>
          <w:szCs w:val="22"/>
        </w:rPr>
        <w:t>320.441.502,61</w:t>
      </w:r>
      <w:r w:rsidRPr="00D5150F">
        <w:rPr>
          <w:rFonts w:ascii="Arial" w:eastAsia="Arial" w:hAnsi="Arial" w:cs="Arial"/>
          <w:sz w:val="22"/>
          <w:szCs w:val="22"/>
        </w:rPr>
        <w:t>, representando esse valor, em maior parte, a monta de dívidas da Recuperanda com os diversos tributos.</w:t>
      </w:r>
    </w:p>
    <w:p w14:paraId="1C76358F"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7DF1741B" w14:textId="3AD38838" w:rsidR="00B42599" w:rsidRPr="00D5150F" w:rsidRDefault="00937B96">
      <w:pPr>
        <w:tabs>
          <w:tab w:val="left" w:pos="3355"/>
          <w:tab w:val="left" w:pos="8364"/>
        </w:tabs>
        <w:spacing w:line="360" w:lineRule="auto"/>
        <w:ind w:left="0" w:right="425" w:hanging="2"/>
        <w:jc w:val="both"/>
        <w:rPr>
          <w:rFonts w:ascii="Arial" w:eastAsia="Arial" w:hAnsi="Arial" w:cs="Arial"/>
          <w:sz w:val="22"/>
          <w:szCs w:val="22"/>
        </w:rPr>
      </w:pPr>
      <w:r>
        <w:rPr>
          <w:rFonts w:ascii="Arial" w:eastAsia="Arial" w:hAnsi="Arial" w:cs="Arial"/>
          <w:sz w:val="22"/>
          <w:szCs w:val="22"/>
        </w:rPr>
        <w:t>Quando</w:t>
      </w:r>
      <w:r w:rsidRPr="00D5150F">
        <w:rPr>
          <w:rFonts w:ascii="Arial" w:eastAsia="Arial" w:hAnsi="Arial" w:cs="Arial"/>
          <w:sz w:val="22"/>
          <w:szCs w:val="22"/>
        </w:rPr>
        <w:t xml:space="preserve"> se analisa a estrutura do Capital de Giro Próprio, representado pela diferença entre o Ativo Circulante e Passivo Circulante (de R$ </w:t>
      </w:r>
      <w:r w:rsidR="00126ED3" w:rsidRPr="00126ED3">
        <w:rPr>
          <w:rFonts w:ascii="Arial" w:eastAsia="Arial" w:hAnsi="Arial" w:cs="Arial"/>
          <w:sz w:val="22"/>
          <w:szCs w:val="22"/>
        </w:rPr>
        <w:t>-384.528.063,14</w:t>
      </w:r>
      <w:r w:rsidRPr="00D5150F">
        <w:rPr>
          <w:rFonts w:ascii="Arial" w:eastAsia="Arial" w:hAnsi="Arial" w:cs="Arial"/>
          <w:sz w:val="22"/>
          <w:szCs w:val="22"/>
        </w:rPr>
        <w:t>) verifica-se uma estrutura de Capital Operacional comprometida, que chancela o desequilíbrio financeiro vivenciado.</w:t>
      </w:r>
    </w:p>
    <w:p w14:paraId="330022C0"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2741EBCE" w14:textId="1CEA61E3"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Em termos práticos, a empresa possui, na competência de </w:t>
      </w:r>
      <w:r w:rsidR="00126ED3">
        <w:rPr>
          <w:rFonts w:ascii="Arial" w:eastAsia="Arial" w:hAnsi="Arial" w:cs="Arial"/>
          <w:sz w:val="22"/>
          <w:szCs w:val="22"/>
        </w:rPr>
        <w:t>Março</w:t>
      </w:r>
      <w:r w:rsidRPr="00D5150F">
        <w:rPr>
          <w:rFonts w:ascii="Arial" w:eastAsia="Arial" w:hAnsi="Arial" w:cs="Arial"/>
          <w:sz w:val="22"/>
          <w:szCs w:val="22"/>
        </w:rPr>
        <w:t xml:space="preserve">, o montante de R$ </w:t>
      </w:r>
      <w:r w:rsidR="00173DBB" w:rsidRPr="00173DBB">
        <w:rPr>
          <w:rFonts w:ascii="Arial" w:eastAsia="Arial" w:hAnsi="Arial" w:cs="Arial"/>
          <w:sz w:val="22"/>
          <w:szCs w:val="22"/>
        </w:rPr>
        <w:t>34.229.114,28</w:t>
      </w:r>
      <w:r w:rsidR="00173DBB">
        <w:rPr>
          <w:rFonts w:ascii="Arial" w:eastAsia="Arial" w:hAnsi="Arial" w:cs="Arial"/>
          <w:sz w:val="22"/>
          <w:szCs w:val="22"/>
        </w:rPr>
        <w:t xml:space="preserve"> </w:t>
      </w:r>
      <w:r w:rsidRPr="00D5150F">
        <w:rPr>
          <w:rFonts w:ascii="Arial" w:eastAsia="Arial" w:hAnsi="Arial" w:cs="Arial"/>
          <w:sz w:val="22"/>
          <w:szCs w:val="22"/>
        </w:rPr>
        <w:t xml:space="preserve">para custear débitos de curto prazo (obrigações de até um ano) no importe de R$ </w:t>
      </w:r>
      <w:r w:rsidR="00173DBB" w:rsidRPr="00173DBB">
        <w:rPr>
          <w:rFonts w:ascii="Arial" w:eastAsia="Arial" w:hAnsi="Arial" w:cs="Arial"/>
          <w:sz w:val="22"/>
          <w:szCs w:val="22"/>
        </w:rPr>
        <w:t>418.757.177,42</w:t>
      </w:r>
      <w:r w:rsidRPr="00D5150F">
        <w:rPr>
          <w:rFonts w:ascii="Arial" w:eastAsia="Arial" w:hAnsi="Arial" w:cs="Arial"/>
          <w:sz w:val="22"/>
          <w:szCs w:val="22"/>
        </w:rPr>
        <w:t>.</w:t>
      </w:r>
    </w:p>
    <w:p w14:paraId="26FFFF53"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45F2E38D" w14:textId="61081D04"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Por outro lado, possui o valor de R$ </w:t>
      </w:r>
      <w:r w:rsidR="00CF212C" w:rsidRPr="00CF212C">
        <w:rPr>
          <w:rFonts w:ascii="Arial" w:eastAsia="Arial" w:hAnsi="Arial" w:cs="Arial"/>
          <w:sz w:val="22"/>
          <w:szCs w:val="22"/>
        </w:rPr>
        <w:t>9.218.969,80</w:t>
      </w:r>
      <w:r w:rsidR="00CF212C">
        <w:rPr>
          <w:rFonts w:ascii="Arial" w:eastAsia="Arial" w:hAnsi="Arial" w:cs="Arial"/>
          <w:sz w:val="22"/>
          <w:szCs w:val="22"/>
        </w:rPr>
        <w:t xml:space="preserve"> </w:t>
      </w:r>
      <w:r w:rsidRPr="00D5150F">
        <w:rPr>
          <w:rFonts w:ascii="Arial" w:eastAsia="Arial" w:hAnsi="Arial" w:cs="Arial"/>
          <w:sz w:val="22"/>
          <w:szCs w:val="22"/>
        </w:rPr>
        <w:t xml:space="preserve">para quitar suas obrigações de longo prazo (débitos com vencimento de mais de um ano), que </w:t>
      </w:r>
      <w:r w:rsidR="00CF212C">
        <w:rPr>
          <w:rFonts w:ascii="Arial" w:eastAsia="Arial" w:hAnsi="Arial" w:cs="Arial"/>
          <w:sz w:val="22"/>
          <w:szCs w:val="22"/>
        </w:rPr>
        <w:t>estão zeradas conforme demonstrações apresentadas</w:t>
      </w:r>
      <w:r w:rsidRPr="00D5150F">
        <w:rPr>
          <w:rFonts w:ascii="Arial" w:eastAsia="Arial" w:hAnsi="Arial" w:cs="Arial"/>
          <w:sz w:val="22"/>
          <w:szCs w:val="22"/>
        </w:rPr>
        <w:t>.</w:t>
      </w:r>
    </w:p>
    <w:p w14:paraId="12106E3E"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1B620815" w14:textId="1BEEB780"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Vale destacar, que o descompasso entre aplicação (R$ </w:t>
      </w:r>
      <w:r w:rsidR="00D72F24" w:rsidRPr="00D72F24">
        <w:rPr>
          <w:rFonts w:ascii="Arial" w:eastAsia="Arial" w:hAnsi="Arial" w:cs="Arial"/>
          <w:sz w:val="22"/>
          <w:szCs w:val="22"/>
        </w:rPr>
        <w:t>43.448.084,08</w:t>
      </w:r>
      <w:r w:rsidRPr="00D5150F">
        <w:rPr>
          <w:rFonts w:ascii="Arial" w:eastAsia="Arial" w:hAnsi="Arial" w:cs="Arial"/>
          <w:sz w:val="22"/>
          <w:szCs w:val="22"/>
        </w:rPr>
        <w:t>) e origem (R$ -</w:t>
      </w:r>
      <w:r w:rsidR="00CF212C" w:rsidRPr="00CF212C">
        <w:t xml:space="preserve"> </w:t>
      </w:r>
      <w:r w:rsidR="002E6768" w:rsidRPr="002E6768">
        <w:rPr>
          <w:rFonts w:ascii="Arial" w:eastAsia="Arial" w:hAnsi="Arial" w:cs="Arial"/>
          <w:sz w:val="22"/>
          <w:szCs w:val="22"/>
        </w:rPr>
        <w:t>320.441.502,61</w:t>
      </w:r>
      <w:r w:rsidRPr="00D5150F">
        <w:rPr>
          <w:rFonts w:ascii="Arial" w:eastAsia="Arial" w:hAnsi="Arial" w:cs="Arial"/>
          <w:sz w:val="22"/>
          <w:szCs w:val="22"/>
        </w:rPr>
        <w:t xml:space="preserve">) é característica de uma situação ilíquida, o que indica problemas de solvência negocial; estado esse em que o devedor possui seu </w:t>
      </w:r>
      <w:hyperlink r:id="rId20">
        <w:r w:rsidRPr="00D5150F">
          <w:rPr>
            <w:rFonts w:ascii="Arial" w:eastAsia="Arial" w:hAnsi="Arial" w:cs="Arial"/>
            <w:color w:val="000000"/>
            <w:sz w:val="22"/>
            <w:szCs w:val="22"/>
          </w:rPr>
          <w:t>passivo</w:t>
        </w:r>
      </w:hyperlink>
      <w:r w:rsidRPr="00D5150F">
        <w:rPr>
          <w:rFonts w:ascii="Arial" w:eastAsia="Arial" w:hAnsi="Arial" w:cs="Arial"/>
          <w:sz w:val="22"/>
          <w:szCs w:val="22"/>
        </w:rPr>
        <w:t xml:space="preserve"> maior do que o </w:t>
      </w:r>
      <w:hyperlink r:id="rId21">
        <w:r w:rsidRPr="00D5150F">
          <w:rPr>
            <w:rFonts w:ascii="Arial" w:eastAsia="Arial" w:hAnsi="Arial" w:cs="Arial"/>
            <w:color w:val="000000"/>
            <w:sz w:val="22"/>
            <w:szCs w:val="22"/>
          </w:rPr>
          <w:t>ativo</w:t>
        </w:r>
      </w:hyperlink>
      <w:r w:rsidRPr="00D5150F">
        <w:rPr>
          <w:rFonts w:ascii="Arial" w:eastAsia="Arial" w:hAnsi="Arial" w:cs="Arial"/>
          <w:sz w:val="22"/>
          <w:szCs w:val="22"/>
        </w:rPr>
        <w:t xml:space="preserve">, reduzindo a capacidade de cumprir os compromissos com os recursos que constituem seu </w:t>
      </w:r>
      <w:hyperlink r:id="rId22">
        <w:r w:rsidRPr="00D5150F">
          <w:rPr>
            <w:rFonts w:ascii="Arial" w:eastAsia="Arial" w:hAnsi="Arial" w:cs="Arial"/>
            <w:color w:val="000000"/>
            <w:sz w:val="22"/>
            <w:szCs w:val="22"/>
          </w:rPr>
          <w:t>patrimônio</w:t>
        </w:r>
      </w:hyperlink>
      <w:r w:rsidRPr="00D5150F">
        <w:rPr>
          <w:rFonts w:ascii="Arial" w:eastAsia="Arial" w:hAnsi="Arial" w:cs="Arial"/>
          <w:sz w:val="22"/>
          <w:szCs w:val="22"/>
        </w:rPr>
        <w:t>, além de assumir alto custo de financiamento das atividades.</w:t>
      </w:r>
    </w:p>
    <w:p w14:paraId="1ADCD304"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2497FB93" w14:textId="77777777"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Em termos gerais, a regra de ouro da gestão financeira nos diz que os capitais utilizados pela empresa no financiamento dos seus ativos devem ter uma maturidade (período em que estão ao dispor) igual ou superior à vida econômica destes.  </w:t>
      </w:r>
    </w:p>
    <w:p w14:paraId="759AF5F0"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54D9F996" w14:textId="1C61339C"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Numericamente, esta regra implica que o valor do ativo de transação deve ser igual ou superior ao valor dos capitais utilizados de forma constante, ou que o valor do ativo circulante (neste caso R$ </w:t>
      </w:r>
      <w:r w:rsidR="008614C4" w:rsidRPr="008614C4">
        <w:rPr>
          <w:rFonts w:ascii="Arial" w:eastAsia="Arial" w:hAnsi="Arial" w:cs="Arial"/>
          <w:sz w:val="22"/>
          <w:szCs w:val="22"/>
        </w:rPr>
        <w:t>34.229.114,28</w:t>
      </w:r>
      <w:r w:rsidRPr="00D5150F">
        <w:rPr>
          <w:rFonts w:ascii="Arial" w:eastAsia="Arial" w:hAnsi="Arial" w:cs="Arial"/>
          <w:sz w:val="22"/>
          <w:szCs w:val="22"/>
        </w:rPr>
        <w:t xml:space="preserve">) deve ser igual ou superior ao valor dos débitos de curto prazo (hoje o passivo circulante remonta a R$ </w:t>
      </w:r>
      <w:r w:rsidR="008614C4" w:rsidRPr="008614C4">
        <w:rPr>
          <w:rFonts w:ascii="Arial" w:eastAsia="Arial" w:hAnsi="Arial" w:cs="Arial"/>
          <w:sz w:val="22"/>
          <w:szCs w:val="22"/>
        </w:rPr>
        <w:t>418.757.177,42</w:t>
      </w:r>
      <w:r w:rsidRPr="00D5150F">
        <w:rPr>
          <w:rFonts w:ascii="Arial" w:eastAsia="Arial" w:hAnsi="Arial" w:cs="Arial"/>
          <w:sz w:val="22"/>
          <w:szCs w:val="22"/>
        </w:rPr>
        <w:t>).</w:t>
      </w:r>
    </w:p>
    <w:p w14:paraId="4948E401"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0C5FE584" w14:textId="06D6A3D8"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Observadas essas premissas, extrai-se que a situação presente mostra um total desequilíbrio das contas ativas e passivas, em que pesem as pequenas melhorias verificadas</w:t>
      </w:r>
      <w:r w:rsidR="00F46602">
        <w:rPr>
          <w:rFonts w:ascii="Arial" w:eastAsia="Arial" w:hAnsi="Arial" w:cs="Arial"/>
          <w:sz w:val="22"/>
          <w:szCs w:val="22"/>
        </w:rPr>
        <w:t xml:space="preserve"> pontualmente ao longo do processo recuperacional</w:t>
      </w:r>
      <w:r w:rsidRPr="00D5150F">
        <w:rPr>
          <w:rFonts w:ascii="Arial" w:eastAsia="Arial" w:hAnsi="Arial" w:cs="Arial"/>
          <w:sz w:val="22"/>
          <w:szCs w:val="22"/>
        </w:rPr>
        <w:t>, refletindo, também, nos aspectos de liquidez e solvabilidade negocial, ou seja, na capacidade dos recursos obtidos com o desenvolvimentos das atividades principais da empresa fazer face aos compromissos assumidos (incluindo dívidas e juros, despesas e respectivas obrigações ou imperativos econômicos e prestações fiscais, parafiscais ou sociais), de curto e longo prazos.</w:t>
      </w:r>
    </w:p>
    <w:p w14:paraId="55F4A2B0"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25121A72" w14:textId="77777777"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Destaque-se que os índices de solvência a curto prazo referem-se ao nível de </w:t>
      </w:r>
      <w:hyperlink r:id="rId23">
        <w:r w:rsidRPr="00D5150F">
          <w:rPr>
            <w:rFonts w:ascii="Arial" w:eastAsia="Arial" w:hAnsi="Arial" w:cs="Arial"/>
            <w:color w:val="000000"/>
            <w:sz w:val="22"/>
            <w:szCs w:val="22"/>
          </w:rPr>
          <w:t>liquidez</w:t>
        </w:r>
      </w:hyperlink>
      <w:r w:rsidRPr="00D5150F">
        <w:rPr>
          <w:rFonts w:ascii="Arial" w:eastAsia="Arial" w:hAnsi="Arial" w:cs="Arial"/>
          <w:sz w:val="22"/>
          <w:szCs w:val="22"/>
        </w:rPr>
        <w:t xml:space="preserve"> de uma empresa, em relação à capacidade de honrar compromissos no prazo de até 360 dias.</w:t>
      </w:r>
    </w:p>
    <w:p w14:paraId="428D5F74"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4493CF64" w14:textId="77777777" w:rsidR="00B42599" w:rsidRPr="00D5150F" w:rsidRDefault="00000000">
      <w:pPr>
        <w:tabs>
          <w:tab w:val="left" w:pos="3355"/>
          <w:tab w:val="left" w:pos="7938"/>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A Liquidez Corrente, a propósito, é o principal índice utilizado para avaliar a capacidade de pagamento da empresa nesse período. O cálculo é efetuado por meio da divisão simples do “ativo circulante” pelo “passivo circulante” e indica quanto a empresa tem de recursos para quitar as dívidas de curto prazo.</w:t>
      </w:r>
    </w:p>
    <w:p w14:paraId="7587F888"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7C566500" w14:textId="77777777" w:rsidR="00B42599"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Conferindo a mensuração do índice e sua comparação com os meses anteriores, vale destacar:</w:t>
      </w:r>
    </w:p>
    <w:p w14:paraId="09F30FA2" w14:textId="77777777" w:rsidR="00717CAC" w:rsidRDefault="00717CAC">
      <w:pPr>
        <w:tabs>
          <w:tab w:val="left" w:pos="3355"/>
          <w:tab w:val="left" w:pos="8364"/>
        </w:tabs>
        <w:spacing w:line="360" w:lineRule="auto"/>
        <w:ind w:left="0" w:right="425" w:hanging="2"/>
        <w:jc w:val="both"/>
        <w:rPr>
          <w:rFonts w:ascii="Arial" w:eastAsia="Arial" w:hAnsi="Arial" w:cs="Arial"/>
          <w:sz w:val="22"/>
          <w:szCs w:val="22"/>
        </w:rPr>
      </w:pPr>
    </w:p>
    <w:tbl>
      <w:tblPr>
        <w:tblW w:w="8160" w:type="dxa"/>
        <w:tblCellMar>
          <w:left w:w="70" w:type="dxa"/>
          <w:right w:w="70" w:type="dxa"/>
        </w:tblCellMar>
        <w:tblLook w:val="04A0" w:firstRow="1" w:lastRow="0" w:firstColumn="1" w:lastColumn="0" w:noHBand="0" w:noVBand="1"/>
      </w:tblPr>
      <w:tblGrid>
        <w:gridCol w:w="2220"/>
        <w:gridCol w:w="1980"/>
        <w:gridCol w:w="1980"/>
        <w:gridCol w:w="1980"/>
      </w:tblGrid>
      <w:tr w:rsidR="00717CAC" w:rsidRPr="00717CAC" w14:paraId="7072C1CF" w14:textId="77777777" w:rsidTr="00717CAC">
        <w:trPr>
          <w:trHeight w:val="288"/>
        </w:trPr>
        <w:tc>
          <w:tcPr>
            <w:tcW w:w="2220" w:type="dxa"/>
            <w:tcBorders>
              <w:top w:val="nil"/>
              <w:left w:val="nil"/>
              <w:bottom w:val="nil"/>
              <w:right w:val="nil"/>
            </w:tcBorders>
            <w:shd w:val="clear" w:color="auto" w:fill="auto"/>
            <w:hideMark/>
          </w:tcPr>
          <w:p w14:paraId="2ADCAE6F" w14:textId="77777777" w:rsidR="00717CAC" w:rsidRPr="00717CAC" w:rsidRDefault="00717CAC" w:rsidP="00717CAC">
            <w:pPr>
              <w:suppressAutoHyphens w:val="0"/>
              <w:spacing w:line="240" w:lineRule="auto"/>
              <w:ind w:leftChars="0" w:left="0" w:firstLineChars="0" w:firstLine="0"/>
              <w:textDirection w:val="lrTb"/>
              <w:textAlignment w:val="auto"/>
              <w:outlineLvl w:val="9"/>
              <w:rPr>
                <w:position w:val="0"/>
                <w:sz w:val="24"/>
                <w:szCs w:val="24"/>
              </w:rPr>
            </w:pPr>
          </w:p>
        </w:tc>
        <w:tc>
          <w:tcPr>
            <w:tcW w:w="1980" w:type="dxa"/>
            <w:tcBorders>
              <w:top w:val="nil"/>
              <w:left w:val="nil"/>
              <w:bottom w:val="nil"/>
              <w:right w:val="nil"/>
            </w:tcBorders>
            <w:shd w:val="clear" w:color="auto" w:fill="auto"/>
            <w:vAlign w:val="center"/>
            <w:hideMark/>
          </w:tcPr>
          <w:p w14:paraId="6F1CAA98" w14:textId="77777777" w:rsidR="00717CAC" w:rsidRPr="00717CAC" w:rsidRDefault="00717CAC" w:rsidP="00717CAC">
            <w:pPr>
              <w:suppressAutoHyphens w:val="0"/>
              <w:spacing w:line="240" w:lineRule="auto"/>
              <w:ind w:leftChars="0" w:left="0" w:firstLineChars="0" w:firstLine="0"/>
              <w:jc w:val="center"/>
              <w:textDirection w:val="lrTb"/>
              <w:textAlignment w:val="auto"/>
              <w:outlineLvl w:val="9"/>
              <w:rPr>
                <w:b/>
                <w:bCs/>
                <w:color w:val="000000"/>
                <w:position w:val="0"/>
              </w:rPr>
            </w:pPr>
            <w:r w:rsidRPr="00717CAC">
              <w:rPr>
                <w:b/>
                <w:bCs/>
                <w:color w:val="000000"/>
                <w:position w:val="0"/>
              </w:rPr>
              <w:t>31/01/2023</w:t>
            </w:r>
          </w:p>
        </w:tc>
        <w:tc>
          <w:tcPr>
            <w:tcW w:w="1980" w:type="dxa"/>
            <w:tcBorders>
              <w:top w:val="nil"/>
              <w:left w:val="nil"/>
              <w:bottom w:val="nil"/>
              <w:right w:val="nil"/>
            </w:tcBorders>
            <w:shd w:val="clear" w:color="auto" w:fill="auto"/>
            <w:vAlign w:val="center"/>
            <w:hideMark/>
          </w:tcPr>
          <w:p w14:paraId="39C973FE" w14:textId="77777777" w:rsidR="00717CAC" w:rsidRPr="00717CAC" w:rsidRDefault="00717CAC" w:rsidP="00717CAC">
            <w:pPr>
              <w:suppressAutoHyphens w:val="0"/>
              <w:spacing w:line="240" w:lineRule="auto"/>
              <w:ind w:leftChars="0" w:left="0" w:firstLineChars="0" w:firstLine="0"/>
              <w:jc w:val="center"/>
              <w:textDirection w:val="lrTb"/>
              <w:textAlignment w:val="auto"/>
              <w:outlineLvl w:val="9"/>
              <w:rPr>
                <w:b/>
                <w:bCs/>
                <w:color w:val="000000"/>
                <w:position w:val="0"/>
              </w:rPr>
            </w:pPr>
            <w:r w:rsidRPr="00717CAC">
              <w:rPr>
                <w:b/>
                <w:bCs/>
                <w:color w:val="000000"/>
                <w:position w:val="0"/>
              </w:rPr>
              <w:t>28/02/2023</w:t>
            </w:r>
          </w:p>
        </w:tc>
        <w:tc>
          <w:tcPr>
            <w:tcW w:w="1980" w:type="dxa"/>
            <w:tcBorders>
              <w:top w:val="nil"/>
              <w:left w:val="nil"/>
              <w:bottom w:val="nil"/>
              <w:right w:val="nil"/>
            </w:tcBorders>
            <w:shd w:val="clear" w:color="auto" w:fill="auto"/>
            <w:vAlign w:val="center"/>
            <w:hideMark/>
          </w:tcPr>
          <w:p w14:paraId="0073AAF9" w14:textId="77777777" w:rsidR="00717CAC" w:rsidRPr="00717CAC" w:rsidRDefault="00717CAC" w:rsidP="00717CAC">
            <w:pPr>
              <w:suppressAutoHyphens w:val="0"/>
              <w:spacing w:line="240" w:lineRule="auto"/>
              <w:ind w:leftChars="0" w:left="0" w:firstLineChars="0" w:firstLine="0"/>
              <w:jc w:val="center"/>
              <w:textDirection w:val="lrTb"/>
              <w:textAlignment w:val="auto"/>
              <w:outlineLvl w:val="9"/>
              <w:rPr>
                <w:b/>
                <w:bCs/>
                <w:color w:val="000000"/>
                <w:position w:val="0"/>
              </w:rPr>
            </w:pPr>
            <w:r w:rsidRPr="00717CAC">
              <w:rPr>
                <w:b/>
                <w:bCs/>
                <w:color w:val="000000"/>
                <w:position w:val="0"/>
              </w:rPr>
              <w:t>31/03/2023</w:t>
            </w:r>
          </w:p>
        </w:tc>
      </w:tr>
      <w:tr w:rsidR="00717CAC" w:rsidRPr="00717CAC" w14:paraId="57ED67BC" w14:textId="77777777" w:rsidTr="00717CAC">
        <w:trPr>
          <w:trHeight w:val="288"/>
        </w:trPr>
        <w:tc>
          <w:tcPr>
            <w:tcW w:w="2220" w:type="dxa"/>
            <w:tcBorders>
              <w:top w:val="nil"/>
              <w:left w:val="nil"/>
              <w:bottom w:val="nil"/>
              <w:right w:val="nil"/>
            </w:tcBorders>
            <w:shd w:val="clear" w:color="auto" w:fill="auto"/>
            <w:vAlign w:val="center"/>
            <w:hideMark/>
          </w:tcPr>
          <w:p w14:paraId="7D821A9B" w14:textId="77777777" w:rsidR="00717CAC" w:rsidRPr="00717CAC" w:rsidRDefault="00717CAC" w:rsidP="00717CAC">
            <w:pPr>
              <w:suppressAutoHyphens w:val="0"/>
              <w:spacing w:line="240" w:lineRule="auto"/>
              <w:ind w:leftChars="0" w:left="0" w:firstLineChars="0" w:firstLine="0"/>
              <w:jc w:val="center"/>
              <w:textDirection w:val="lrTb"/>
              <w:textAlignment w:val="auto"/>
              <w:outlineLvl w:val="9"/>
              <w:rPr>
                <w:b/>
                <w:bCs/>
                <w:color w:val="000000"/>
                <w:position w:val="0"/>
              </w:rPr>
            </w:pPr>
          </w:p>
        </w:tc>
        <w:tc>
          <w:tcPr>
            <w:tcW w:w="1980" w:type="dxa"/>
            <w:tcBorders>
              <w:top w:val="nil"/>
              <w:left w:val="nil"/>
              <w:bottom w:val="nil"/>
              <w:right w:val="nil"/>
            </w:tcBorders>
            <w:shd w:val="clear" w:color="auto" w:fill="auto"/>
            <w:noWrap/>
            <w:vAlign w:val="bottom"/>
            <w:hideMark/>
          </w:tcPr>
          <w:p w14:paraId="0343B428" w14:textId="77777777" w:rsidR="00717CAC" w:rsidRPr="00717CAC" w:rsidRDefault="00717CAC" w:rsidP="00717CAC">
            <w:pPr>
              <w:suppressAutoHyphens w:val="0"/>
              <w:spacing w:line="240" w:lineRule="auto"/>
              <w:ind w:leftChars="0" w:left="0" w:firstLineChars="0" w:firstLine="0"/>
              <w:textDirection w:val="lrTb"/>
              <w:textAlignment w:val="auto"/>
              <w:outlineLvl w:val="9"/>
              <w:rPr>
                <w:position w:val="0"/>
              </w:rPr>
            </w:pPr>
          </w:p>
        </w:tc>
        <w:tc>
          <w:tcPr>
            <w:tcW w:w="1980" w:type="dxa"/>
            <w:tcBorders>
              <w:top w:val="nil"/>
              <w:left w:val="nil"/>
              <w:bottom w:val="nil"/>
              <w:right w:val="nil"/>
            </w:tcBorders>
            <w:shd w:val="clear" w:color="auto" w:fill="auto"/>
            <w:noWrap/>
            <w:vAlign w:val="bottom"/>
            <w:hideMark/>
          </w:tcPr>
          <w:p w14:paraId="57632225" w14:textId="77777777" w:rsidR="00717CAC" w:rsidRPr="00717CAC" w:rsidRDefault="00717CAC" w:rsidP="00717CAC">
            <w:pPr>
              <w:suppressAutoHyphens w:val="0"/>
              <w:spacing w:line="240" w:lineRule="auto"/>
              <w:ind w:leftChars="0" w:left="0" w:firstLineChars="0" w:firstLine="0"/>
              <w:textDirection w:val="lrTb"/>
              <w:textAlignment w:val="auto"/>
              <w:outlineLvl w:val="9"/>
              <w:rPr>
                <w:position w:val="0"/>
              </w:rPr>
            </w:pPr>
          </w:p>
        </w:tc>
        <w:tc>
          <w:tcPr>
            <w:tcW w:w="1980" w:type="dxa"/>
            <w:tcBorders>
              <w:top w:val="nil"/>
              <w:left w:val="nil"/>
              <w:bottom w:val="nil"/>
              <w:right w:val="nil"/>
            </w:tcBorders>
            <w:shd w:val="clear" w:color="auto" w:fill="auto"/>
            <w:noWrap/>
            <w:vAlign w:val="bottom"/>
            <w:hideMark/>
          </w:tcPr>
          <w:p w14:paraId="1121C774" w14:textId="77777777" w:rsidR="00717CAC" w:rsidRPr="00717CAC" w:rsidRDefault="00717CAC" w:rsidP="00717CAC">
            <w:pPr>
              <w:suppressAutoHyphens w:val="0"/>
              <w:spacing w:line="240" w:lineRule="auto"/>
              <w:ind w:leftChars="0" w:left="0" w:firstLineChars="0" w:firstLine="0"/>
              <w:textDirection w:val="lrTb"/>
              <w:textAlignment w:val="auto"/>
              <w:outlineLvl w:val="9"/>
              <w:rPr>
                <w:position w:val="0"/>
              </w:rPr>
            </w:pPr>
          </w:p>
        </w:tc>
      </w:tr>
      <w:tr w:rsidR="00717CAC" w:rsidRPr="00717CAC" w14:paraId="3E694364" w14:textId="77777777" w:rsidTr="00717CAC">
        <w:trPr>
          <w:trHeight w:val="288"/>
        </w:trPr>
        <w:tc>
          <w:tcPr>
            <w:tcW w:w="2220" w:type="dxa"/>
            <w:tcBorders>
              <w:top w:val="nil"/>
              <w:left w:val="nil"/>
              <w:bottom w:val="nil"/>
              <w:right w:val="nil"/>
            </w:tcBorders>
            <w:shd w:val="clear" w:color="auto" w:fill="auto"/>
            <w:vAlign w:val="center"/>
            <w:hideMark/>
          </w:tcPr>
          <w:p w14:paraId="49B172C9" w14:textId="77777777" w:rsidR="00717CAC" w:rsidRPr="00717CAC" w:rsidRDefault="00717CAC" w:rsidP="00717CAC">
            <w:pPr>
              <w:suppressAutoHyphens w:val="0"/>
              <w:spacing w:line="240" w:lineRule="auto"/>
              <w:ind w:leftChars="0" w:left="0" w:firstLineChars="0" w:firstLine="0"/>
              <w:textDirection w:val="lrTb"/>
              <w:textAlignment w:val="auto"/>
              <w:outlineLvl w:val="9"/>
              <w:rPr>
                <w:b/>
                <w:bCs/>
                <w:color w:val="000000"/>
                <w:position w:val="0"/>
              </w:rPr>
            </w:pPr>
            <w:r w:rsidRPr="00717CAC">
              <w:rPr>
                <w:b/>
                <w:bCs/>
                <w:color w:val="000000"/>
                <w:position w:val="0"/>
              </w:rPr>
              <w:t>Ativo Circulante </w:t>
            </w:r>
          </w:p>
        </w:tc>
        <w:tc>
          <w:tcPr>
            <w:tcW w:w="1980" w:type="dxa"/>
            <w:tcBorders>
              <w:top w:val="nil"/>
              <w:left w:val="nil"/>
              <w:bottom w:val="nil"/>
              <w:right w:val="nil"/>
            </w:tcBorders>
            <w:shd w:val="clear" w:color="auto" w:fill="auto"/>
            <w:vAlign w:val="center"/>
            <w:hideMark/>
          </w:tcPr>
          <w:p w14:paraId="378D5A8B" w14:textId="77777777" w:rsidR="00717CAC" w:rsidRPr="00717CAC" w:rsidRDefault="00717CAC" w:rsidP="00717CAC">
            <w:pPr>
              <w:suppressAutoHyphens w:val="0"/>
              <w:spacing w:line="240" w:lineRule="auto"/>
              <w:ind w:leftChars="0" w:left="0" w:firstLineChars="0" w:firstLine="0"/>
              <w:jc w:val="center"/>
              <w:textDirection w:val="lrTb"/>
              <w:textAlignment w:val="auto"/>
              <w:outlineLvl w:val="9"/>
              <w:rPr>
                <w:b/>
                <w:bCs/>
                <w:color w:val="000000"/>
                <w:position w:val="0"/>
              </w:rPr>
            </w:pPr>
            <w:r w:rsidRPr="00717CAC">
              <w:rPr>
                <w:b/>
                <w:bCs/>
                <w:color w:val="000000"/>
                <w:position w:val="0"/>
              </w:rPr>
              <w:t>35.429.318,14</w:t>
            </w:r>
          </w:p>
        </w:tc>
        <w:tc>
          <w:tcPr>
            <w:tcW w:w="1980" w:type="dxa"/>
            <w:tcBorders>
              <w:top w:val="nil"/>
              <w:left w:val="nil"/>
              <w:bottom w:val="nil"/>
              <w:right w:val="nil"/>
            </w:tcBorders>
            <w:shd w:val="clear" w:color="auto" w:fill="auto"/>
            <w:vAlign w:val="center"/>
            <w:hideMark/>
          </w:tcPr>
          <w:p w14:paraId="44D751F3" w14:textId="77777777" w:rsidR="00717CAC" w:rsidRPr="00717CAC" w:rsidRDefault="00717CAC" w:rsidP="00717CAC">
            <w:pPr>
              <w:suppressAutoHyphens w:val="0"/>
              <w:spacing w:line="240" w:lineRule="auto"/>
              <w:ind w:leftChars="0" w:left="0" w:firstLineChars="0" w:firstLine="0"/>
              <w:jc w:val="center"/>
              <w:textDirection w:val="lrTb"/>
              <w:textAlignment w:val="auto"/>
              <w:outlineLvl w:val="9"/>
              <w:rPr>
                <w:b/>
                <w:bCs/>
                <w:color w:val="000000"/>
                <w:position w:val="0"/>
              </w:rPr>
            </w:pPr>
            <w:r w:rsidRPr="00717CAC">
              <w:rPr>
                <w:b/>
                <w:bCs/>
                <w:color w:val="000000"/>
                <w:position w:val="0"/>
              </w:rPr>
              <w:t>34.838.500,72</w:t>
            </w:r>
          </w:p>
        </w:tc>
        <w:tc>
          <w:tcPr>
            <w:tcW w:w="1980" w:type="dxa"/>
            <w:tcBorders>
              <w:top w:val="nil"/>
              <w:left w:val="nil"/>
              <w:bottom w:val="nil"/>
              <w:right w:val="nil"/>
            </w:tcBorders>
            <w:shd w:val="clear" w:color="auto" w:fill="auto"/>
            <w:vAlign w:val="center"/>
            <w:hideMark/>
          </w:tcPr>
          <w:p w14:paraId="136FADBF" w14:textId="77777777" w:rsidR="00717CAC" w:rsidRPr="00717CAC" w:rsidRDefault="00717CAC" w:rsidP="00717CAC">
            <w:pPr>
              <w:suppressAutoHyphens w:val="0"/>
              <w:spacing w:line="240" w:lineRule="auto"/>
              <w:ind w:leftChars="0" w:left="0" w:firstLineChars="0" w:firstLine="0"/>
              <w:jc w:val="center"/>
              <w:textDirection w:val="lrTb"/>
              <w:textAlignment w:val="auto"/>
              <w:outlineLvl w:val="9"/>
              <w:rPr>
                <w:b/>
                <w:bCs/>
                <w:color w:val="000000"/>
                <w:position w:val="0"/>
              </w:rPr>
            </w:pPr>
            <w:r w:rsidRPr="00717CAC">
              <w:rPr>
                <w:b/>
                <w:bCs/>
                <w:color w:val="000000"/>
                <w:position w:val="0"/>
              </w:rPr>
              <w:t>34.229.114,28</w:t>
            </w:r>
          </w:p>
        </w:tc>
      </w:tr>
      <w:tr w:rsidR="00717CAC" w:rsidRPr="00717CAC" w14:paraId="1B93ED3A" w14:textId="77777777" w:rsidTr="00717CAC">
        <w:trPr>
          <w:trHeight w:val="288"/>
        </w:trPr>
        <w:tc>
          <w:tcPr>
            <w:tcW w:w="2220" w:type="dxa"/>
            <w:tcBorders>
              <w:top w:val="nil"/>
              <w:left w:val="nil"/>
              <w:bottom w:val="nil"/>
              <w:right w:val="nil"/>
            </w:tcBorders>
            <w:shd w:val="clear" w:color="auto" w:fill="auto"/>
            <w:vAlign w:val="center"/>
            <w:hideMark/>
          </w:tcPr>
          <w:p w14:paraId="674B2659" w14:textId="77777777" w:rsidR="00717CAC" w:rsidRPr="00717CAC" w:rsidRDefault="00717CAC" w:rsidP="00717CAC">
            <w:pPr>
              <w:suppressAutoHyphens w:val="0"/>
              <w:spacing w:line="240" w:lineRule="auto"/>
              <w:ind w:leftChars="0" w:left="0" w:firstLineChars="0" w:firstLine="0"/>
              <w:textDirection w:val="lrTb"/>
              <w:textAlignment w:val="auto"/>
              <w:outlineLvl w:val="9"/>
              <w:rPr>
                <w:b/>
                <w:bCs/>
                <w:color w:val="000000"/>
                <w:position w:val="0"/>
              </w:rPr>
            </w:pPr>
            <w:r w:rsidRPr="00717CAC">
              <w:rPr>
                <w:b/>
                <w:bCs/>
                <w:color w:val="000000"/>
                <w:position w:val="0"/>
              </w:rPr>
              <w:t>Passivo Circulante</w:t>
            </w:r>
          </w:p>
        </w:tc>
        <w:tc>
          <w:tcPr>
            <w:tcW w:w="1980" w:type="dxa"/>
            <w:tcBorders>
              <w:top w:val="nil"/>
              <w:left w:val="nil"/>
              <w:bottom w:val="nil"/>
              <w:right w:val="nil"/>
            </w:tcBorders>
            <w:shd w:val="clear" w:color="auto" w:fill="auto"/>
            <w:vAlign w:val="center"/>
            <w:hideMark/>
          </w:tcPr>
          <w:p w14:paraId="490B0810" w14:textId="77777777" w:rsidR="00717CAC" w:rsidRPr="00717CAC" w:rsidRDefault="00717CAC" w:rsidP="00717CAC">
            <w:pPr>
              <w:suppressAutoHyphens w:val="0"/>
              <w:spacing w:line="240" w:lineRule="auto"/>
              <w:ind w:leftChars="0" w:left="0" w:firstLineChars="0" w:firstLine="0"/>
              <w:jc w:val="center"/>
              <w:textDirection w:val="lrTb"/>
              <w:textAlignment w:val="auto"/>
              <w:outlineLvl w:val="9"/>
              <w:rPr>
                <w:b/>
                <w:bCs/>
                <w:color w:val="000000"/>
                <w:position w:val="0"/>
              </w:rPr>
            </w:pPr>
            <w:r w:rsidRPr="00717CAC">
              <w:rPr>
                <w:b/>
                <w:bCs/>
                <w:color w:val="000000"/>
                <w:position w:val="0"/>
              </w:rPr>
              <w:t>417.651.863,97</w:t>
            </w:r>
          </w:p>
        </w:tc>
        <w:tc>
          <w:tcPr>
            <w:tcW w:w="1980" w:type="dxa"/>
            <w:tcBorders>
              <w:top w:val="nil"/>
              <w:left w:val="nil"/>
              <w:bottom w:val="nil"/>
              <w:right w:val="nil"/>
            </w:tcBorders>
            <w:shd w:val="clear" w:color="auto" w:fill="auto"/>
            <w:vAlign w:val="center"/>
            <w:hideMark/>
          </w:tcPr>
          <w:p w14:paraId="47411E96" w14:textId="77777777" w:rsidR="00717CAC" w:rsidRPr="00717CAC" w:rsidRDefault="00717CAC" w:rsidP="00717CAC">
            <w:pPr>
              <w:suppressAutoHyphens w:val="0"/>
              <w:spacing w:line="240" w:lineRule="auto"/>
              <w:ind w:leftChars="0" w:left="0" w:firstLineChars="0" w:firstLine="0"/>
              <w:jc w:val="center"/>
              <w:textDirection w:val="lrTb"/>
              <w:textAlignment w:val="auto"/>
              <w:outlineLvl w:val="9"/>
              <w:rPr>
                <w:b/>
                <w:bCs/>
                <w:color w:val="000000"/>
                <w:position w:val="0"/>
              </w:rPr>
            </w:pPr>
            <w:r w:rsidRPr="00717CAC">
              <w:rPr>
                <w:b/>
                <w:bCs/>
                <w:color w:val="000000"/>
                <w:position w:val="0"/>
              </w:rPr>
              <w:t>418.302.911,55</w:t>
            </w:r>
          </w:p>
        </w:tc>
        <w:tc>
          <w:tcPr>
            <w:tcW w:w="1980" w:type="dxa"/>
            <w:tcBorders>
              <w:top w:val="nil"/>
              <w:left w:val="nil"/>
              <w:bottom w:val="nil"/>
              <w:right w:val="nil"/>
            </w:tcBorders>
            <w:shd w:val="clear" w:color="auto" w:fill="auto"/>
            <w:vAlign w:val="center"/>
            <w:hideMark/>
          </w:tcPr>
          <w:p w14:paraId="283F32FD" w14:textId="77777777" w:rsidR="00717CAC" w:rsidRPr="00717CAC" w:rsidRDefault="00717CAC" w:rsidP="00717CAC">
            <w:pPr>
              <w:suppressAutoHyphens w:val="0"/>
              <w:spacing w:line="240" w:lineRule="auto"/>
              <w:ind w:leftChars="0" w:left="0" w:firstLineChars="0" w:firstLine="0"/>
              <w:jc w:val="center"/>
              <w:textDirection w:val="lrTb"/>
              <w:textAlignment w:val="auto"/>
              <w:outlineLvl w:val="9"/>
              <w:rPr>
                <w:b/>
                <w:bCs/>
                <w:color w:val="000000"/>
                <w:position w:val="0"/>
              </w:rPr>
            </w:pPr>
            <w:r w:rsidRPr="00717CAC">
              <w:rPr>
                <w:b/>
                <w:bCs/>
                <w:color w:val="000000"/>
                <w:position w:val="0"/>
              </w:rPr>
              <w:t>418.757.177,42</w:t>
            </w:r>
          </w:p>
        </w:tc>
      </w:tr>
      <w:tr w:rsidR="00717CAC" w:rsidRPr="00717CAC" w14:paraId="659C3B68" w14:textId="77777777" w:rsidTr="00717CAC">
        <w:trPr>
          <w:trHeight w:val="288"/>
        </w:trPr>
        <w:tc>
          <w:tcPr>
            <w:tcW w:w="2220" w:type="dxa"/>
            <w:tcBorders>
              <w:top w:val="nil"/>
              <w:left w:val="nil"/>
              <w:bottom w:val="nil"/>
              <w:right w:val="nil"/>
            </w:tcBorders>
            <w:shd w:val="clear" w:color="auto" w:fill="auto"/>
            <w:vAlign w:val="center"/>
            <w:hideMark/>
          </w:tcPr>
          <w:p w14:paraId="15009154" w14:textId="77777777" w:rsidR="00717CAC" w:rsidRPr="00717CAC" w:rsidRDefault="00717CAC" w:rsidP="00717CAC">
            <w:pPr>
              <w:suppressAutoHyphens w:val="0"/>
              <w:spacing w:line="240" w:lineRule="auto"/>
              <w:ind w:leftChars="0" w:left="0" w:firstLineChars="0" w:firstLine="0"/>
              <w:textDirection w:val="lrTb"/>
              <w:textAlignment w:val="auto"/>
              <w:outlineLvl w:val="9"/>
              <w:rPr>
                <w:b/>
                <w:bCs/>
                <w:color w:val="000000"/>
                <w:position w:val="0"/>
              </w:rPr>
            </w:pPr>
            <w:r w:rsidRPr="00717CAC">
              <w:rPr>
                <w:b/>
                <w:bCs/>
                <w:color w:val="000000"/>
                <w:position w:val="0"/>
              </w:rPr>
              <w:t>Liquidez Corrente</w:t>
            </w:r>
          </w:p>
        </w:tc>
        <w:tc>
          <w:tcPr>
            <w:tcW w:w="1980" w:type="dxa"/>
            <w:tcBorders>
              <w:top w:val="nil"/>
              <w:left w:val="nil"/>
              <w:bottom w:val="nil"/>
              <w:right w:val="nil"/>
            </w:tcBorders>
            <w:shd w:val="clear" w:color="auto" w:fill="auto"/>
            <w:vAlign w:val="center"/>
            <w:hideMark/>
          </w:tcPr>
          <w:p w14:paraId="51D41363" w14:textId="77777777" w:rsidR="00717CAC" w:rsidRPr="00717CAC" w:rsidRDefault="00717CAC" w:rsidP="00717CAC">
            <w:pPr>
              <w:suppressAutoHyphens w:val="0"/>
              <w:spacing w:line="240" w:lineRule="auto"/>
              <w:ind w:leftChars="0" w:left="0" w:firstLineChars="0" w:firstLine="0"/>
              <w:jc w:val="center"/>
              <w:textDirection w:val="lrTb"/>
              <w:textAlignment w:val="auto"/>
              <w:outlineLvl w:val="9"/>
              <w:rPr>
                <w:b/>
                <w:bCs/>
                <w:color w:val="000000"/>
                <w:position w:val="0"/>
              </w:rPr>
            </w:pPr>
            <w:r w:rsidRPr="00717CAC">
              <w:rPr>
                <w:b/>
                <w:bCs/>
                <w:color w:val="000000"/>
                <w:position w:val="0"/>
              </w:rPr>
              <w:t>0,08</w:t>
            </w:r>
          </w:p>
        </w:tc>
        <w:tc>
          <w:tcPr>
            <w:tcW w:w="1980" w:type="dxa"/>
            <w:tcBorders>
              <w:top w:val="nil"/>
              <w:left w:val="nil"/>
              <w:bottom w:val="nil"/>
              <w:right w:val="nil"/>
            </w:tcBorders>
            <w:shd w:val="clear" w:color="auto" w:fill="auto"/>
            <w:vAlign w:val="center"/>
            <w:hideMark/>
          </w:tcPr>
          <w:p w14:paraId="4FF8AEEE" w14:textId="77777777" w:rsidR="00717CAC" w:rsidRPr="00717CAC" w:rsidRDefault="00717CAC" w:rsidP="00717CAC">
            <w:pPr>
              <w:suppressAutoHyphens w:val="0"/>
              <w:spacing w:line="240" w:lineRule="auto"/>
              <w:ind w:leftChars="0" w:left="0" w:firstLineChars="0" w:firstLine="0"/>
              <w:jc w:val="center"/>
              <w:textDirection w:val="lrTb"/>
              <w:textAlignment w:val="auto"/>
              <w:outlineLvl w:val="9"/>
              <w:rPr>
                <w:b/>
                <w:bCs/>
                <w:color w:val="000000"/>
                <w:position w:val="0"/>
              </w:rPr>
            </w:pPr>
            <w:r w:rsidRPr="00717CAC">
              <w:rPr>
                <w:b/>
                <w:bCs/>
                <w:color w:val="000000"/>
                <w:position w:val="0"/>
              </w:rPr>
              <w:t>0,08</w:t>
            </w:r>
          </w:p>
        </w:tc>
        <w:tc>
          <w:tcPr>
            <w:tcW w:w="1980" w:type="dxa"/>
            <w:tcBorders>
              <w:top w:val="nil"/>
              <w:left w:val="nil"/>
              <w:bottom w:val="nil"/>
              <w:right w:val="nil"/>
            </w:tcBorders>
            <w:shd w:val="clear" w:color="auto" w:fill="auto"/>
            <w:vAlign w:val="center"/>
            <w:hideMark/>
          </w:tcPr>
          <w:p w14:paraId="125BC4DE" w14:textId="77777777" w:rsidR="00717CAC" w:rsidRPr="00717CAC" w:rsidRDefault="00717CAC" w:rsidP="00717CAC">
            <w:pPr>
              <w:suppressAutoHyphens w:val="0"/>
              <w:spacing w:line="240" w:lineRule="auto"/>
              <w:ind w:leftChars="0" w:left="0" w:firstLineChars="0" w:firstLine="0"/>
              <w:jc w:val="center"/>
              <w:textDirection w:val="lrTb"/>
              <w:textAlignment w:val="auto"/>
              <w:outlineLvl w:val="9"/>
              <w:rPr>
                <w:b/>
                <w:bCs/>
                <w:color w:val="000000"/>
                <w:position w:val="0"/>
              </w:rPr>
            </w:pPr>
            <w:r w:rsidRPr="00717CAC">
              <w:rPr>
                <w:b/>
                <w:bCs/>
                <w:color w:val="000000"/>
                <w:position w:val="0"/>
              </w:rPr>
              <w:t>0,08</w:t>
            </w:r>
          </w:p>
        </w:tc>
      </w:tr>
    </w:tbl>
    <w:p w14:paraId="6B9A603F" w14:textId="77777777" w:rsidR="00717CAC" w:rsidRDefault="00717CAC">
      <w:pPr>
        <w:tabs>
          <w:tab w:val="left" w:pos="3355"/>
          <w:tab w:val="left" w:pos="8364"/>
        </w:tabs>
        <w:spacing w:line="360" w:lineRule="auto"/>
        <w:ind w:left="0" w:right="425" w:hanging="2"/>
        <w:jc w:val="both"/>
        <w:rPr>
          <w:rFonts w:ascii="Arial" w:eastAsia="Arial" w:hAnsi="Arial" w:cs="Arial"/>
          <w:sz w:val="22"/>
          <w:szCs w:val="22"/>
        </w:rPr>
      </w:pPr>
    </w:p>
    <w:tbl>
      <w:tblPr>
        <w:tblStyle w:val="a5"/>
        <w:tblW w:w="8334" w:type="dxa"/>
        <w:jc w:val="center"/>
        <w:tblInd w:w="0" w:type="dxa"/>
        <w:tblLook w:val="0400" w:firstRow="0" w:lastRow="0" w:firstColumn="0" w:lastColumn="0" w:noHBand="0" w:noVBand="1"/>
      </w:tblPr>
      <w:tblGrid>
        <w:gridCol w:w="2667"/>
        <w:gridCol w:w="1889"/>
        <w:gridCol w:w="1889"/>
        <w:gridCol w:w="1889"/>
      </w:tblGrid>
      <w:tr w:rsidR="00B42599" w:rsidRPr="00D5150F" w14:paraId="6A123F56" w14:textId="77777777" w:rsidTr="005D08C4">
        <w:trPr>
          <w:trHeight w:val="300"/>
          <w:jc w:val="center"/>
        </w:trPr>
        <w:tc>
          <w:tcPr>
            <w:tcW w:w="2667" w:type="dxa"/>
            <w:vAlign w:val="center"/>
          </w:tcPr>
          <w:p w14:paraId="4271074B" w14:textId="25207B64" w:rsidR="00B42599" w:rsidRPr="00D5150F" w:rsidRDefault="00B42599" w:rsidP="00AE7CCF">
            <w:pPr>
              <w:suppressAutoHyphens w:val="0"/>
              <w:spacing w:line="240" w:lineRule="auto"/>
              <w:ind w:leftChars="0" w:left="0" w:firstLineChars="0"/>
              <w:textDirection w:val="lrTb"/>
              <w:textAlignment w:val="auto"/>
              <w:outlineLvl w:val="9"/>
              <w:rPr>
                <w:b/>
                <w:color w:val="000000"/>
              </w:rPr>
            </w:pPr>
          </w:p>
        </w:tc>
        <w:tc>
          <w:tcPr>
            <w:tcW w:w="1889" w:type="dxa"/>
            <w:vAlign w:val="center"/>
          </w:tcPr>
          <w:p w14:paraId="05319F9E" w14:textId="3D13368C" w:rsidR="00B42599" w:rsidRPr="00D5150F" w:rsidRDefault="00B42599">
            <w:pPr>
              <w:spacing w:line="240" w:lineRule="auto"/>
              <w:ind w:left="0" w:right="425" w:hanging="2"/>
              <w:jc w:val="center"/>
              <w:rPr>
                <w:b/>
                <w:color w:val="000000"/>
              </w:rPr>
            </w:pPr>
          </w:p>
        </w:tc>
        <w:tc>
          <w:tcPr>
            <w:tcW w:w="1889" w:type="dxa"/>
            <w:vAlign w:val="center"/>
          </w:tcPr>
          <w:p w14:paraId="5BC51BEE" w14:textId="2010BC44" w:rsidR="00B42599" w:rsidRPr="00D5150F" w:rsidRDefault="00B42599">
            <w:pPr>
              <w:spacing w:line="240" w:lineRule="auto"/>
              <w:ind w:left="0" w:right="425" w:hanging="2"/>
              <w:jc w:val="center"/>
              <w:rPr>
                <w:b/>
                <w:color w:val="000000"/>
              </w:rPr>
            </w:pPr>
          </w:p>
        </w:tc>
        <w:tc>
          <w:tcPr>
            <w:tcW w:w="1889" w:type="dxa"/>
            <w:vAlign w:val="center"/>
          </w:tcPr>
          <w:p w14:paraId="33CD67C2" w14:textId="77777777" w:rsidR="005D08C4" w:rsidRPr="00D5150F" w:rsidRDefault="005D08C4">
            <w:pPr>
              <w:spacing w:line="240" w:lineRule="auto"/>
              <w:ind w:left="0" w:right="425" w:hanging="2"/>
              <w:jc w:val="center"/>
              <w:rPr>
                <w:b/>
                <w:color w:val="000000"/>
              </w:rPr>
            </w:pPr>
          </w:p>
        </w:tc>
      </w:tr>
    </w:tbl>
    <w:p w14:paraId="611EF74C" w14:textId="5BB97752" w:rsidR="00B42599" w:rsidRPr="00D5150F" w:rsidRDefault="00000000" w:rsidP="00775A84">
      <w:pPr>
        <w:tabs>
          <w:tab w:val="left" w:pos="3355"/>
          <w:tab w:val="left" w:pos="8364"/>
        </w:tabs>
        <w:spacing w:line="360" w:lineRule="auto"/>
        <w:ind w:leftChars="0" w:left="0" w:right="425" w:firstLineChars="0" w:firstLine="0"/>
        <w:jc w:val="both"/>
        <w:rPr>
          <w:rFonts w:ascii="Arial" w:eastAsia="Arial" w:hAnsi="Arial" w:cs="Arial"/>
          <w:sz w:val="22"/>
          <w:szCs w:val="22"/>
        </w:rPr>
      </w:pPr>
      <w:r w:rsidRPr="00D5150F">
        <w:rPr>
          <w:rFonts w:ascii="Arial" w:eastAsia="Arial" w:hAnsi="Arial" w:cs="Arial"/>
          <w:sz w:val="22"/>
          <w:szCs w:val="22"/>
        </w:rPr>
        <w:t xml:space="preserve">De modo geral, a Recuperanda apresenta incapacidade de pagar suas dívidas. O índice de </w:t>
      </w:r>
      <w:r w:rsidR="00717CAC">
        <w:rPr>
          <w:rFonts w:ascii="Arial" w:eastAsia="Arial" w:hAnsi="Arial" w:cs="Arial"/>
          <w:sz w:val="22"/>
          <w:szCs w:val="22"/>
        </w:rPr>
        <w:t>Março</w:t>
      </w:r>
      <w:r w:rsidRPr="00D5150F">
        <w:rPr>
          <w:rFonts w:ascii="Arial" w:eastAsia="Arial" w:hAnsi="Arial" w:cs="Arial"/>
          <w:sz w:val="22"/>
          <w:szCs w:val="22"/>
        </w:rPr>
        <w:t xml:space="preserve">, </w:t>
      </w:r>
      <w:r w:rsidR="005D08C4">
        <w:rPr>
          <w:rFonts w:ascii="Arial" w:eastAsia="Arial" w:hAnsi="Arial" w:cs="Arial"/>
          <w:sz w:val="22"/>
          <w:szCs w:val="22"/>
        </w:rPr>
        <w:t>apresenta uma manutenção no indice</w:t>
      </w:r>
      <w:r w:rsidRPr="00D5150F">
        <w:rPr>
          <w:rFonts w:ascii="Arial" w:eastAsia="Arial" w:hAnsi="Arial" w:cs="Arial"/>
          <w:sz w:val="22"/>
          <w:szCs w:val="22"/>
        </w:rPr>
        <w:t>. A Recuperanda possui apenas R$ 0,0</w:t>
      </w:r>
      <w:r w:rsidR="005D08C4">
        <w:rPr>
          <w:rFonts w:ascii="Arial" w:eastAsia="Arial" w:hAnsi="Arial" w:cs="Arial"/>
          <w:sz w:val="22"/>
          <w:szCs w:val="22"/>
        </w:rPr>
        <w:t>8</w:t>
      </w:r>
      <w:r w:rsidRPr="00D5150F">
        <w:rPr>
          <w:rFonts w:ascii="Arial" w:eastAsia="Arial" w:hAnsi="Arial" w:cs="Arial"/>
          <w:sz w:val="22"/>
          <w:szCs w:val="22"/>
        </w:rPr>
        <w:t xml:space="preserve"> para cada R$ 1,00 de dívidas.</w:t>
      </w:r>
    </w:p>
    <w:p w14:paraId="7C01F8BF"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72B0A4EE" w14:textId="550AACF2"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Estabelecendo o comparativo com os meses anteriores, a situação se apresenta </w:t>
      </w:r>
      <w:r w:rsidR="00E923CC" w:rsidRPr="00D5150F">
        <w:rPr>
          <w:rFonts w:ascii="Arial" w:eastAsia="Arial" w:hAnsi="Arial" w:cs="Arial"/>
          <w:sz w:val="22"/>
          <w:szCs w:val="22"/>
        </w:rPr>
        <w:t>e</w:t>
      </w:r>
      <w:r w:rsidR="00E923CC">
        <w:rPr>
          <w:rFonts w:ascii="Arial" w:eastAsia="Arial" w:hAnsi="Arial" w:cs="Arial"/>
          <w:sz w:val="22"/>
          <w:szCs w:val="22"/>
        </w:rPr>
        <w:t>stável</w:t>
      </w:r>
      <w:r w:rsidRPr="00D5150F">
        <w:rPr>
          <w:rFonts w:ascii="Arial" w:eastAsia="Arial" w:hAnsi="Arial" w:cs="Arial"/>
          <w:sz w:val="22"/>
          <w:szCs w:val="22"/>
        </w:rPr>
        <w:t>, ainda longe de se tornar saudável, vez que esta situação só se alcança com índices maiores que 1,00.</w:t>
      </w:r>
    </w:p>
    <w:p w14:paraId="7DB42DE0"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0450EE7A" w14:textId="77777777"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Por sua vez, traçando a análise em relação às obrigações de longo prazo, os índices específicos de solvência objetivam mensurar a capacidade da empresa de honrar seus compromissos com vencimento superior a 360 dias, além de que, em que medida a empresa usa financiamento de dívidas em lugar de financiamento com capital próprio (</w:t>
      </w:r>
      <w:hyperlink r:id="rId24">
        <w:r w:rsidRPr="00D5150F">
          <w:rPr>
            <w:rFonts w:ascii="Arial" w:eastAsia="Arial" w:hAnsi="Arial" w:cs="Arial"/>
            <w:color w:val="000000"/>
            <w:sz w:val="22"/>
            <w:szCs w:val="22"/>
            <w:u w:val="single"/>
          </w:rPr>
          <w:t>patrimônio líquido</w:t>
        </w:r>
      </w:hyperlink>
      <w:r w:rsidRPr="00D5150F">
        <w:rPr>
          <w:rFonts w:ascii="Arial" w:eastAsia="Arial" w:hAnsi="Arial" w:cs="Arial"/>
          <w:sz w:val="22"/>
          <w:szCs w:val="22"/>
        </w:rPr>
        <w:t xml:space="preserve">). </w:t>
      </w:r>
    </w:p>
    <w:p w14:paraId="2FD97ACA"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45486143" w14:textId="77777777"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Em tese, quanto maior a dívida, maior a probabilidade de descumprimento obrigacional, ou seja, </w:t>
      </w:r>
      <w:r w:rsidRPr="00D5150F">
        <w:rPr>
          <w:rFonts w:ascii="Arial" w:eastAsia="Arial" w:hAnsi="Arial" w:cs="Arial"/>
          <w:i/>
          <w:sz w:val="22"/>
          <w:szCs w:val="22"/>
        </w:rPr>
        <w:t>default</w:t>
      </w:r>
      <w:r w:rsidRPr="00D5150F">
        <w:rPr>
          <w:rFonts w:ascii="Arial" w:eastAsia="Arial" w:hAnsi="Arial" w:cs="Arial"/>
          <w:sz w:val="22"/>
          <w:szCs w:val="22"/>
        </w:rPr>
        <w:t xml:space="preserve">. Assim, esses índices também podem ser indicadores de risco de </w:t>
      </w:r>
      <w:hyperlink r:id="rId25">
        <w:r w:rsidRPr="00D5150F">
          <w:rPr>
            <w:rFonts w:ascii="Arial" w:eastAsia="Arial" w:hAnsi="Arial" w:cs="Arial"/>
            <w:color w:val="000000"/>
            <w:sz w:val="22"/>
            <w:szCs w:val="22"/>
          </w:rPr>
          <w:t>insolvência</w:t>
        </w:r>
      </w:hyperlink>
      <w:r w:rsidRPr="00D5150F">
        <w:rPr>
          <w:rFonts w:ascii="Arial" w:eastAsia="Arial" w:hAnsi="Arial" w:cs="Arial"/>
          <w:sz w:val="22"/>
          <w:szCs w:val="22"/>
        </w:rPr>
        <w:t>. Sob esse aspecto, vale destacar como metodologia para análise, o Índice de Endividamento Geral, que é dado pela formula: Ativo total – Patrimônio Líquido/Ativo Total.</w:t>
      </w:r>
    </w:p>
    <w:p w14:paraId="04C824EE"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0D3D6CEB" w14:textId="0643F76E" w:rsidR="00B42599"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No caso da Recuperanda esses índices mostram uma significativa corrosão saltando de -</w:t>
      </w:r>
      <w:r w:rsidR="00E923CC">
        <w:rPr>
          <w:rFonts w:ascii="Arial" w:eastAsia="Arial" w:hAnsi="Arial" w:cs="Arial"/>
          <w:sz w:val="22"/>
          <w:szCs w:val="22"/>
        </w:rPr>
        <w:t>7</w:t>
      </w:r>
      <w:r w:rsidRPr="00D5150F">
        <w:rPr>
          <w:rFonts w:ascii="Arial" w:eastAsia="Arial" w:hAnsi="Arial" w:cs="Arial"/>
          <w:sz w:val="22"/>
          <w:szCs w:val="22"/>
        </w:rPr>
        <w:t>,</w:t>
      </w:r>
      <w:r w:rsidR="00A93424">
        <w:rPr>
          <w:rFonts w:ascii="Arial" w:eastAsia="Arial" w:hAnsi="Arial" w:cs="Arial"/>
          <w:sz w:val="22"/>
          <w:szCs w:val="22"/>
        </w:rPr>
        <w:t>35</w:t>
      </w:r>
      <w:r w:rsidRPr="00D5150F">
        <w:rPr>
          <w:rFonts w:ascii="Arial" w:eastAsia="Arial" w:hAnsi="Arial" w:cs="Arial"/>
          <w:sz w:val="22"/>
          <w:szCs w:val="22"/>
        </w:rPr>
        <w:t xml:space="preserve"> em </w:t>
      </w:r>
      <w:r w:rsidR="00A93424">
        <w:rPr>
          <w:rFonts w:ascii="Arial" w:eastAsia="Arial" w:hAnsi="Arial" w:cs="Arial"/>
          <w:sz w:val="22"/>
          <w:szCs w:val="22"/>
        </w:rPr>
        <w:t>janeiro</w:t>
      </w:r>
      <w:r w:rsidR="00AE7CCF">
        <w:rPr>
          <w:rFonts w:ascii="Arial" w:eastAsia="Arial" w:hAnsi="Arial" w:cs="Arial"/>
          <w:sz w:val="22"/>
          <w:szCs w:val="22"/>
        </w:rPr>
        <w:t xml:space="preserve">, </w:t>
      </w:r>
      <w:r w:rsidR="00E923CC">
        <w:rPr>
          <w:rFonts w:ascii="Arial" w:eastAsia="Arial" w:hAnsi="Arial" w:cs="Arial"/>
          <w:sz w:val="22"/>
          <w:szCs w:val="22"/>
        </w:rPr>
        <w:t>-7,</w:t>
      </w:r>
      <w:r w:rsidR="00A93424">
        <w:rPr>
          <w:rFonts w:ascii="Arial" w:eastAsia="Arial" w:hAnsi="Arial" w:cs="Arial"/>
          <w:sz w:val="22"/>
          <w:szCs w:val="22"/>
        </w:rPr>
        <w:t>49</w:t>
      </w:r>
      <w:r w:rsidR="00E923CC">
        <w:rPr>
          <w:rFonts w:ascii="Arial" w:eastAsia="Arial" w:hAnsi="Arial" w:cs="Arial"/>
          <w:sz w:val="22"/>
          <w:szCs w:val="22"/>
        </w:rPr>
        <w:t xml:space="preserve"> em </w:t>
      </w:r>
      <w:r w:rsidR="00A93424">
        <w:rPr>
          <w:rFonts w:ascii="Arial" w:eastAsia="Arial" w:hAnsi="Arial" w:cs="Arial"/>
          <w:sz w:val="22"/>
          <w:szCs w:val="22"/>
        </w:rPr>
        <w:t>fevereiro</w:t>
      </w:r>
      <w:r w:rsidR="00E923CC">
        <w:rPr>
          <w:rFonts w:ascii="Arial" w:eastAsia="Arial" w:hAnsi="Arial" w:cs="Arial"/>
          <w:sz w:val="22"/>
          <w:szCs w:val="22"/>
        </w:rPr>
        <w:t xml:space="preserve"> de 2023 </w:t>
      </w:r>
      <w:r w:rsidR="00AE7CCF">
        <w:rPr>
          <w:rFonts w:ascii="Arial" w:eastAsia="Arial" w:hAnsi="Arial" w:cs="Arial"/>
          <w:sz w:val="22"/>
          <w:szCs w:val="22"/>
        </w:rPr>
        <w:t>e -7,</w:t>
      </w:r>
      <w:r w:rsidR="00A93424">
        <w:rPr>
          <w:rFonts w:ascii="Arial" w:eastAsia="Arial" w:hAnsi="Arial" w:cs="Arial"/>
          <w:sz w:val="22"/>
          <w:szCs w:val="22"/>
        </w:rPr>
        <w:t>64</w:t>
      </w:r>
      <w:r w:rsidR="00AE7CCF">
        <w:rPr>
          <w:rFonts w:ascii="Arial" w:eastAsia="Arial" w:hAnsi="Arial" w:cs="Arial"/>
          <w:sz w:val="22"/>
          <w:szCs w:val="22"/>
        </w:rPr>
        <w:t xml:space="preserve"> em </w:t>
      </w:r>
      <w:r w:rsidR="00A93424">
        <w:rPr>
          <w:rFonts w:ascii="Arial" w:eastAsia="Arial" w:hAnsi="Arial" w:cs="Arial"/>
          <w:sz w:val="22"/>
          <w:szCs w:val="22"/>
        </w:rPr>
        <w:t>março</w:t>
      </w:r>
      <w:r w:rsidR="00AE7CCF">
        <w:rPr>
          <w:rFonts w:ascii="Arial" w:eastAsia="Arial" w:hAnsi="Arial" w:cs="Arial"/>
          <w:sz w:val="22"/>
          <w:szCs w:val="22"/>
        </w:rPr>
        <w:t xml:space="preserve"> </w:t>
      </w:r>
      <w:r w:rsidRPr="00D5150F">
        <w:rPr>
          <w:rFonts w:ascii="Arial" w:eastAsia="Arial" w:hAnsi="Arial" w:cs="Arial"/>
          <w:sz w:val="22"/>
          <w:szCs w:val="22"/>
        </w:rPr>
        <w:t xml:space="preserve">revelando o fato de que a empresa, </w:t>
      </w:r>
      <w:r w:rsidRPr="00D5150F">
        <w:rPr>
          <w:rFonts w:ascii="Arial" w:eastAsia="Arial" w:hAnsi="Arial" w:cs="Arial"/>
          <w:sz w:val="22"/>
          <w:szCs w:val="22"/>
        </w:rPr>
        <w:lastRenderedPageBreak/>
        <w:t>além de não possuir capital próprio, já que o índice é negativo, aumenta a dependência do capital de terceiros para financiar sua operação, conforme a tabela abaixo:</w:t>
      </w:r>
    </w:p>
    <w:tbl>
      <w:tblPr>
        <w:tblStyle w:val="a7"/>
        <w:tblW w:w="9409" w:type="dxa"/>
        <w:tblInd w:w="70" w:type="dxa"/>
        <w:tblLayout w:type="fixed"/>
        <w:tblLook w:val="0400" w:firstRow="0" w:lastRow="0" w:firstColumn="0" w:lastColumn="0" w:noHBand="0" w:noVBand="1"/>
      </w:tblPr>
      <w:tblGrid>
        <w:gridCol w:w="1727"/>
        <w:gridCol w:w="890"/>
        <w:gridCol w:w="1578"/>
        <w:gridCol w:w="1420"/>
        <w:gridCol w:w="1669"/>
        <w:gridCol w:w="631"/>
        <w:gridCol w:w="1494"/>
      </w:tblGrid>
      <w:tr w:rsidR="009B4B06" w:rsidRPr="00D5150F" w14:paraId="302D2B33" w14:textId="77777777" w:rsidTr="00AE7CCF">
        <w:trPr>
          <w:trHeight w:val="300"/>
        </w:trPr>
        <w:tc>
          <w:tcPr>
            <w:tcW w:w="1727" w:type="dxa"/>
            <w:vAlign w:val="center"/>
          </w:tcPr>
          <w:p w14:paraId="59C37C4F" w14:textId="7BE8BFDA" w:rsidR="009B4B06" w:rsidRPr="00D5150F" w:rsidRDefault="009B4B06" w:rsidP="009B4B06">
            <w:pPr>
              <w:spacing w:line="240" w:lineRule="auto"/>
              <w:ind w:left="0" w:right="425" w:hanging="2"/>
              <w:jc w:val="center"/>
              <w:rPr>
                <w:b/>
                <w:color w:val="000000"/>
                <w:sz w:val="22"/>
                <w:szCs w:val="22"/>
              </w:rPr>
            </w:pPr>
            <w:r w:rsidRPr="00D5150F">
              <w:rPr>
                <w:b/>
                <w:color w:val="000000"/>
              </w:rPr>
              <w:t>3</w:t>
            </w:r>
            <w:r>
              <w:rPr>
                <w:b/>
                <w:color w:val="000000"/>
              </w:rPr>
              <w:t>1</w:t>
            </w:r>
            <w:r w:rsidRPr="00D5150F">
              <w:rPr>
                <w:b/>
                <w:color w:val="000000"/>
              </w:rPr>
              <w:t>/</w:t>
            </w:r>
            <w:r>
              <w:rPr>
                <w:b/>
                <w:color w:val="000000"/>
              </w:rPr>
              <w:t>0</w:t>
            </w:r>
            <w:r w:rsidRPr="00D5150F">
              <w:rPr>
                <w:b/>
                <w:color w:val="000000"/>
              </w:rPr>
              <w:t>1/202</w:t>
            </w:r>
            <w:r>
              <w:rPr>
                <w:b/>
                <w:color w:val="000000"/>
              </w:rPr>
              <w:t>3</w:t>
            </w:r>
          </w:p>
        </w:tc>
        <w:tc>
          <w:tcPr>
            <w:tcW w:w="890" w:type="dxa"/>
          </w:tcPr>
          <w:p w14:paraId="3B84D830" w14:textId="77777777" w:rsidR="009B4B06" w:rsidRPr="00D5150F" w:rsidRDefault="009B4B06" w:rsidP="009B4B06">
            <w:pPr>
              <w:widowControl w:val="0"/>
              <w:pBdr>
                <w:top w:val="nil"/>
                <w:left w:val="nil"/>
                <w:bottom w:val="nil"/>
                <w:right w:val="nil"/>
                <w:between w:val="nil"/>
              </w:pBdr>
              <w:spacing w:line="276" w:lineRule="auto"/>
              <w:ind w:left="0" w:hanging="2"/>
              <w:rPr>
                <w:b/>
                <w:color w:val="000000"/>
                <w:sz w:val="22"/>
                <w:szCs w:val="22"/>
              </w:rPr>
            </w:pPr>
          </w:p>
        </w:tc>
        <w:tc>
          <w:tcPr>
            <w:tcW w:w="1578" w:type="dxa"/>
          </w:tcPr>
          <w:p w14:paraId="72667C15" w14:textId="77777777" w:rsidR="009B4B06" w:rsidRPr="00D5150F" w:rsidRDefault="009B4B06" w:rsidP="009B4B06">
            <w:pPr>
              <w:widowControl w:val="0"/>
              <w:pBdr>
                <w:top w:val="nil"/>
                <w:left w:val="nil"/>
                <w:bottom w:val="nil"/>
                <w:right w:val="nil"/>
                <w:between w:val="nil"/>
              </w:pBdr>
              <w:spacing w:line="276" w:lineRule="auto"/>
              <w:ind w:left="0" w:hanging="2"/>
              <w:rPr>
                <w:b/>
                <w:color w:val="000000"/>
                <w:sz w:val="22"/>
                <w:szCs w:val="22"/>
              </w:rPr>
            </w:pPr>
          </w:p>
        </w:tc>
        <w:tc>
          <w:tcPr>
            <w:tcW w:w="1420" w:type="dxa"/>
          </w:tcPr>
          <w:p w14:paraId="60B318E1" w14:textId="77777777" w:rsidR="009B4B06" w:rsidRPr="00D5150F" w:rsidRDefault="009B4B06" w:rsidP="009B4B06">
            <w:pPr>
              <w:widowControl w:val="0"/>
              <w:pBdr>
                <w:top w:val="nil"/>
                <w:left w:val="nil"/>
                <w:bottom w:val="nil"/>
                <w:right w:val="nil"/>
                <w:between w:val="nil"/>
              </w:pBdr>
              <w:spacing w:line="276" w:lineRule="auto"/>
              <w:ind w:left="0" w:hanging="2"/>
              <w:rPr>
                <w:b/>
                <w:color w:val="000000"/>
                <w:sz w:val="22"/>
                <w:szCs w:val="22"/>
              </w:rPr>
            </w:pPr>
          </w:p>
        </w:tc>
        <w:tc>
          <w:tcPr>
            <w:tcW w:w="1669" w:type="dxa"/>
          </w:tcPr>
          <w:p w14:paraId="51CE5544" w14:textId="77777777" w:rsidR="009B4B06" w:rsidRPr="00D5150F" w:rsidRDefault="009B4B06" w:rsidP="009B4B06">
            <w:pPr>
              <w:widowControl w:val="0"/>
              <w:pBdr>
                <w:top w:val="nil"/>
                <w:left w:val="nil"/>
                <w:bottom w:val="nil"/>
                <w:right w:val="nil"/>
                <w:between w:val="nil"/>
              </w:pBdr>
              <w:spacing w:line="276" w:lineRule="auto"/>
              <w:ind w:left="0" w:hanging="2"/>
              <w:rPr>
                <w:b/>
                <w:color w:val="000000"/>
                <w:sz w:val="22"/>
                <w:szCs w:val="22"/>
              </w:rPr>
            </w:pPr>
          </w:p>
        </w:tc>
        <w:tc>
          <w:tcPr>
            <w:tcW w:w="631" w:type="dxa"/>
          </w:tcPr>
          <w:p w14:paraId="73A9F043" w14:textId="77777777" w:rsidR="009B4B06" w:rsidRPr="00D5150F" w:rsidRDefault="009B4B06" w:rsidP="009B4B06">
            <w:pPr>
              <w:widowControl w:val="0"/>
              <w:pBdr>
                <w:top w:val="nil"/>
                <w:left w:val="nil"/>
                <w:bottom w:val="nil"/>
                <w:right w:val="nil"/>
                <w:between w:val="nil"/>
              </w:pBdr>
              <w:spacing w:line="276" w:lineRule="auto"/>
              <w:ind w:left="0" w:hanging="2"/>
              <w:rPr>
                <w:b/>
                <w:color w:val="000000"/>
                <w:sz w:val="22"/>
                <w:szCs w:val="22"/>
              </w:rPr>
            </w:pPr>
          </w:p>
        </w:tc>
        <w:tc>
          <w:tcPr>
            <w:tcW w:w="1494" w:type="dxa"/>
          </w:tcPr>
          <w:p w14:paraId="59731D05" w14:textId="77777777" w:rsidR="009B4B06" w:rsidRPr="00D5150F" w:rsidRDefault="009B4B06" w:rsidP="009B4B06">
            <w:pPr>
              <w:widowControl w:val="0"/>
              <w:pBdr>
                <w:top w:val="nil"/>
                <w:left w:val="nil"/>
                <w:bottom w:val="nil"/>
                <w:right w:val="nil"/>
                <w:between w:val="nil"/>
              </w:pBdr>
              <w:spacing w:line="276" w:lineRule="auto"/>
              <w:ind w:left="0" w:hanging="2"/>
              <w:rPr>
                <w:b/>
                <w:color w:val="000000"/>
                <w:sz w:val="22"/>
                <w:szCs w:val="22"/>
              </w:rPr>
            </w:pPr>
          </w:p>
        </w:tc>
      </w:tr>
      <w:tr w:rsidR="009B4B06" w:rsidRPr="00D5150F" w14:paraId="7F045F1F" w14:textId="77777777" w:rsidTr="00AE7CCF">
        <w:trPr>
          <w:trHeight w:val="315"/>
        </w:trPr>
        <w:tc>
          <w:tcPr>
            <w:tcW w:w="1727" w:type="dxa"/>
            <w:vAlign w:val="center"/>
          </w:tcPr>
          <w:p w14:paraId="4FDF09F6" w14:textId="637CBDDD" w:rsidR="009B4B06" w:rsidRPr="00D5150F" w:rsidRDefault="009B4B06" w:rsidP="00BE17B3">
            <w:pPr>
              <w:spacing w:line="240" w:lineRule="auto"/>
              <w:ind w:left="0" w:right="168" w:hanging="2"/>
              <w:jc w:val="center"/>
              <w:rPr>
                <w:b/>
                <w:color w:val="000000"/>
              </w:rPr>
            </w:pPr>
            <w:r w:rsidRPr="00D5150F">
              <w:rPr>
                <w:b/>
                <w:color w:val="000000"/>
              </w:rPr>
              <w:t>Endividamento Geral</w:t>
            </w:r>
          </w:p>
        </w:tc>
        <w:tc>
          <w:tcPr>
            <w:tcW w:w="890" w:type="dxa"/>
            <w:vAlign w:val="center"/>
          </w:tcPr>
          <w:p w14:paraId="3A8DF251" w14:textId="0847152F" w:rsidR="009B4B06" w:rsidRPr="00D5150F" w:rsidRDefault="009B4B06" w:rsidP="009B4B06">
            <w:pPr>
              <w:spacing w:line="240" w:lineRule="auto"/>
              <w:ind w:left="0" w:right="425" w:hanging="2"/>
              <w:jc w:val="center"/>
              <w:rPr>
                <w:b/>
                <w:color w:val="000000"/>
              </w:rPr>
            </w:pPr>
            <w:r w:rsidRPr="00D5150F">
              <w:rPr>
                <w:b/>
                <w:color w:val="000000"/>
              </w:rPr>
              <w:t>=</w:t>
            </w:r>
          </w:p>
        </w:tc>
        <w:tc>
          <w:tcPr>
            <w:tcW w:w="1578" w:type="dxa"/>
            <w:tcBorders>
              <w:top w:val="nil"/>
              <w:left w:val="nil"/>
              <w:bottom w:val="single" w:sz="8" w:space="0" w:color="000000"/>
              <w:right w:val="nil"/>
            </w:tcBorders>
            <w:vAlign w:val="center"/>
          </w:tcPr>
          <w:p w14:paraId="7295DFFE" w14:textId="05BB4B6C" w:rsidR="009B4B06" w:rsidRPr="00D5150F" w:rsidRDefault="009B4B06" w:rsidP="009B4B06">
            <w:pPr>
              <w:spacing w:line="240" w:lineRule="auto"/>
              <w:ind w:left="0" w:right="231" w:hanging="2"/>
              <w:jc w:val="right"/>
              <w:rPr>
                <w:color w:val="000000"/>
              </w:rPr>
            </w:pPr>
            <w:r w:rsidRPr="00E923CC">
              <w:rPr>
                <w:color w:val="000000"/>
              </w:rPr>
              <w:t>44.648.287,94</w:t>
            </w:r>
          </w:p>
        </w:tc>
        <w:tc>
          <w:tcPr>
            <w:tcW w:w="1420" w:type="dxa"/>
            <w:tcBorders>
              <w:top w:val="nil"/>
              <w:left w:val="nil"/>
              <w:bottom w:val="single" w:sz="8" w:space="0" w:color="000000"/>
              <w:right w:val="nil"/>
            </w:tcBorders>
            <w:vAlign w:val="bottom"/>
          </w:tcPr>
          <w:p w14:paraId="7ABF19EB" w14:textId="7B45A1C6" w:rsidR="009B4B06" w:rsidRPr="00D5150F" w:rsidRDefault="009B4B06" w:rsidP="009B4B06">
            <w:pPr>
              <w:spacing w:line="240" w:lineRule="auto"/>
              <w:ind w:left="0" w:right="425" w:hanging="2"/>
              <w:jc w:val="center"/>
              <w:rPr>
                <w:b/>
                <w:color w:val="000000"/>
              </w:rPr>
            </w:pPr>
            <w:r w:rsidRPr="00D5150F">
              <w:rPr>
                <w:b/>
                <w:color w:val="000000"/>
              </w:rPr>
              <w:t>-</w:t>
            </w:r>
          </w:p>
        </w:tc>
        <w:tc>
          <w:tcPr>
            <w:tcW w:w="1669" w:type="dxa"/>
            <w:tcBorders>
              <w:top w:val="nil"/>
              <w:left w:val="nil"/>
              <w:bottom w:val="single" w:sz="8" w:space="0" w:color="000000"/>
              <w:right w:val="nil"/>
            </w:tcBorders>
            <w:vAlign w:val="center"/>
          </w:tcPr>
          <w:p w14:paraId="105235F3" w14:textId="20A9BB9E" w:rsidR="009B4B06" w:rsidRPr="00D5150F" w:rsidRDefault="00B75763" w:rsidP="009B4B06">
            <w:pPr>
              <w:spacing w:line="240" w:lineRule="auto"/>
              <w:ind w:left="0" w:right="196" w:hanging="2"/>
              <w:jc w:val="right"/>
              <w:rPr>
                <w:color w:val="000000"/>
              </w:rPr>
            </w:pPr>
            <w:r w:rsidRPr="00B75763">
              <w:rPr>
                <w:color w:val="000000"/>
              </w:rPr>
              <w:t>-373.003.576,03</w:t>
            </w:r>
          </w:p>
        </w:tc>
        <w:tc>
          <w:tcPr>
            <w:tcW w:w="631" w:type="dxa"/>
            <w:vAlign w:val="center"/>
          </w:tcPr>
          <w:p w14:paraId="3CEC5C35" w14:textId="32D0F7D7" w:rsidR="009B4B06" w:rsidRPr="00D5150F" w:rsidRDefault="009B4B06" w:rsidP="009B4B06">
            <w:pPr>
              <w:spacing w:line="240" w:lineRule="auto"/>
              <w:ind w:left="0" w:right="425" w:hanging="2"/>
              <w:jc w:val="center"/>
              <w:rPr>
                <w:b/>
                <w:color w:val="000000"/>
              </w:rPr>
            </w:pPr>
            <w:r w:rsidRPr="00D5150F">
              <w:rPr>
                <w:b/>
                <w:color w:val="000000"/>
              </w:rPr>
              <w:t>=</w:t>
            </w:r>
          </w:p>
        </w:tc>
        <w:tc>
          <w:tcPr>
            <w:tcW w:w="1494" w:type="dxa"/>
            <w:vAlign w:val="center"/>
          </w:tcPr>
          <w:p w14:paraId="529A282E" w14:textId="56BBB8C3" w:rsidR="009B4B06" w:rsidRPr="00D5150F" w:rsidRDefault="009B4B06" w:rsidP="009B4B06">
            <w:pPr>
              <w:spacing w:line="240" w:lineRule="auto"/>
              <w:ind w:left="0" w:right="425" w:hanging="2"/>
              <w:jc w:val="center"/>
              <w:rPr>
                <w:b/>
                <w:color w:val="000000"/>
              </w:rPr>
            </w:pPr>
            <w:r w:rsidRPr="00D5150F">
              <w:rPr>
                <w:b/>
                <w:color w:val="000000"/>
              </w:rPr>
              <w:t>-</w:t>
            </w:r>
            <w:r>
              <w:rPr>
                <w:b/>
                <w:color w:val="000000"/>
              </w:rPr>
              <w:t>7</w:t>
            </w:r>
            <w:r w:rsidRPr="00D5150F">
              <w:rPr>
                <w:b/>
                <w:color w:val="000000"/>
              </w:rPr>
              <w:t>,</w:t>
            </w:r>
            <w:r>
              <w:rPr>
                <w:b/>
                <w:color w:val="000000"/>
              </w:rPr>
              <w:t>3</w:t>
            </w:r>
            <w:r w:rsidR="00B75763">
              <w:rPr>
                <w:b/>
                <w:color w:val="000000"/>
              </w:rPr>
              <w:t>5</w:t>
            </w:r>
          </w:p>
        </w:tc>
      </w:tr>
      <w:tr w:rsidR="009B4B06" w:rsidRPr="00D5150F" w14:paraId="4FA95D6A" w14:textId="77777777" w:rsidTr="00AE7CCF">
        <w:trPr>
          <w:trHeight w:val="300"/>
        </w:trPr>
        <w:tc>
          <w:tcPr>
            <w:tcW w:w="1727" w:type="dxa"/>
          </w:tcPr>
          <w:p w14:paraId="65C23679" w14:textId="77777777" w:rsidR="009B4B06" w:rsidRPr="00D5150F" w:rsidRDefault="009B4B06" w:rsidP="009B4B06">
            <w:pPr>
              <w:ind w:left="0" w:right="425" w:hanging="2"/>
              <w:rPr>
                <w:b/>
                <w:color w:val="000000"/>
              </w:rPr>
            </w:pPr>
          </w:p>
        </w:tc>
        <w:tc>
          <w:tcPr>
            <w:tcW w:w="890" w:type="dxa"/>
          </w:tcPr>
          <w:p w14:paraId="66B0B6DE" w14:textId="77777777" w:rsidR="009B4B06" w:rsidRPr="00D5150F" w:rsidRDefault="009B4B06" w:rsidP="009B4B06">
            <w:pPr>
              <w:spacing w:line="240" w:lineRule="auto"/>
              <w:ind w:left="0" w:right="425" w:hanging="2"/>
            </w:pPr>
          </w:p>
        </w:tc>
        <w:tc>
          <w:tcPr>
            <w:tcW w:w="4667" w:type="dxa"/>
            <w:gridSpan w:val="3"/>
            <w:tcBorders>
              <w:top w:val="single" w:sz="8" w:space="0" w:color="000000"/>
              <w:left w:val="nil"/>
              <w:bottom w:val="nil"/>
              <w:right w:val="nil"/>
            </w:tcBorders>
            <w:vAlign w:val="center"/>
          </w:tcPr>
          <w:p w14:paraId="2464469B" w14:textId="6584B181" w:rsidR="009B4B06" w:rsidRPr="00D5150F" w:rsidRDefault="009B4B06" w:rsidP="009B4B06">
            <w:pPr>
              <w:spacing w:line="240" w:lineRule="auto"/>
              <w:ind w:left="0" w:right="425" w:hanging="2"/>
              <w:jc w:val="center"/>
              <w:rPr>
                <w:color w:val="000000"/>
                <w:sz w:val="22"/>
                <w:szCs w:val="22"/>
              </w:rPr>
            </w:pPr>
            <w:r w:rsidRPr="00E923CC">
              <w:rPr>
                <w:color w:val="000000"/>
              </w:rPr>
              <w:t>44.648.287,94</w:t>
            </w:r>
          </w:p>
        </w:tc>
        <w:tc>
          <w:tcPr>
            <w:tcW w:w="631" w:type="dxa"/>
          </w:tcPr>
          <w:p w14:paraId="35F567A0" w14:textId="77777777" w:rsidR="009B4B06" w:rsidRPr="00D5150F" w:rsidRDefault="009B4B06" w:rsidP="009B4B06">
            <w:pPr>
              <w:ind w:left="0" w:right="425" w:hanging="2"/>
              <w:rPr>
                <w:color w:val="000000"/>
              </w:rPr>
            </w:pPr>
          </w:p>
        </w:tc>
        <w:tc>
          <w:tcPr>
            <w:tcW w:w="1494" w:type="dxa"/>
          </w:tcPr>
          <w:p w14:paraId="22952B43" w14:textId="77777777" w:rsidR="009B4B06" w:rsidRPr="00D5150F" w:rsidRDefault="009B4B06" w:rsidP="009B4B06">
            <w:pPr>
              <w:spacing w:line="240" w:lineRule="auto"/>
              <w:ind w:left="0" w:right="425" w:hanging="2"/>
            </w:pPr>
          </w:p>
        </w:tc>
      </w:tr>
      <w:tr w:rsidR="009B4B06" w:rsidRPr="00D5150F" w14:paraId="446EAA40" w14:textId="77777777" w:rsidTr="00AE7CCF">
        <w:trPr>
          <w:trHeight w:val="300"/>
        </w:trPr>
        <w:tc>
          <w:tcPr>
            <w:tcW w:w="1727" w:type="dxa"/>
            <w:vAlign w:val="center"/>
          </w:tcPr>
          <w:p w14:paraId="2F718E90" w14:textId="18466FC7" w:rsidR="009B4B06" w:rsidRPr="00D5150F" w:rsidRDefault="009B4B06" w:rsidP="009B4B06">
            <w:pPr>
              <w:spacing w:line="240" w:lineRule="auto"/>
              <w:ind w:left="0" w:right="425" w:hanging="2"/>
              <w:jc w:val="center"/>
              <w:rPr>
                <w:b/>
                <w:color w:val="000000"/>
                <w:sz w:val="22"/>
                <w:szCs w:val="22"/>
              </w:rPr>
            </w:pPr>
            <w:r>
              <w:rPr>
                <w:b/>
                <w:color w:val="000000"/>
              </w:rPr>
              <w:t>28</w:t>
            </w:r>
            <w:r w:rsidRPr="00D5150F">
              <w:rPr>
                <w:b/>
                <w:color w:val="000000"/>
              </w:rPr>
              <w:t>/</w:t>
            </w:r>
            <w:r>
              <w:rPr>
                <w:b/>
                <w:color w:val="000000"/>
              </w:rPr>
              <w:t>02</w:t>
            </w:r>
            <w:r w:rsidRPr="00D5150F">
              <w:rPr>
                <w:b/>
                <w:color w:val="000000"/>
              </w:rPr>
              <w:t>/202</w:t>
            </w:r>
            <w:r>
              <w:rPr>
                <w:b/>
                <w:color w:val="000000"/>
              </w:rPr>
              <w:t>3</w:t>
            </w:r>
          </w:p>
        </w:tc>
        <w:tc>
          <w:tcPr>
            <w:tcW w:w="890" w:type="dxa"/>
          </w:tcPr>
          <w:p w14:paraId="32770919" w14:textId="77777777" w:rsidR="009B4B06" w:rsidRPr="00D5150F" w:rsidRDefault="009B4B06" w:rsidP="009B4B06">
            <w:pPr>
              <w:widowControl w:val="0"/>
              <w:pBdr>
                <w:top w:val="nil"/>
                <w:left w:val="nil"/>
                <w:bottom w:val="nil"/>
                <w:right w:val="nil"/>
                <w:between w:val="nil"/>
              </w:pBdr>
              <w:spacing w:line="276" w:lineRule="auto"/>
              <w:ind w:left="0" w:hanging="2"/>
              <w:rPr>
                <w:b/>
                <w:color w:val="000000"/>
                <w:sz w:val="22"/>
                <w:szCs w:val="22"/>
              </w:rPr>
            </w:pPr>
          </w:p>
        </w:tc>
        <w:tc>
          <w:tcPr>
            <w:tcW w:w="1578" w:type="dxa"/>
          </w:tcPr>
          <w:p w14:paraId="1BA4D54F" w14:textId="77777777" w:rsidR="009B4B06" w:rsidRPr="00D5150F" w:rsidRDefault="009B4B06" w:rsidP="009B4B06">
            <w:pPr>
              <w:widowControl w:val="0"/>
              <w:pBdr>
                <w:top w:val="nil"/>
                <w:left w:val="nil"/>
                <w:bottom w:val="nil"/>
                <w:right w:val="nil"/>
                <w:between w:val="nil"/>
              </w:pBdr>
              <w:spacing w:line="276" w:lineRule="auto"/>
              <w:ind w:left="0" w:hanging="2"/>
              <w:rPr>
                <w:b/>
                <w:color w:val="000000"/>
                <w:sz w:val="22"/>
                <w:szCs w:val="22"/>
              </w:rPr>
            </w:pPr>
          </w:p>
        </w:tc>
        <w:tc>
          <w:tcPr>
            <w:tcW w:w="1420" w:type="dxa"/>
          </w:tcPr>
          <w:p w14:paraId="1D97E748" w14:textId="77777777" w:rsidR="009B4B06" w:rsidRPr="00D5150F" w:rsidRDefault="009B4B06" w:rsidP="009B4B06">
            <w:pPr>
              <w:widowControl w:val="0"/>
              <w:pBdr>
                <w:top w:val="nil"/>
                <w:left w:val="nil"/>
                <w:bottom w:val="nil"/>
                <w:right w:val="nil"/>
                <w:between w:val="nil"/>
              </w:pBdr>
              <w:spacing w:line="276" w:lineRule="auto"/>
              <w:ind w:left="0" w:hanging="2"/>
              <w:rPr>
                <w:b/>
                <w:color w:val="000000"/>
                <w:sz w:val="22"/>
                <w:szCs w:val="22"/>
              </w:rPr>
            </w:pPr>
          </w:p>
        </w:tc>
        <w:tc>
          <w:tcPr>
            <w:tcW w:w="1669" w:type="dxa"/>
          </w:tcPr>
          <w:p w14:paraId="679075BE" w14:textId="77777777" w:rsidR="009B4B06" w:rsidRPr="00D5150F" w:rsidRDefault="009B4B06" w:rsidP="009B4B06">
            <w:pPr>
              <w:widowControl w:val="0"/>
              <w:pBdr>
                <w:top w:val="nil"/>
                <w:left w:val="nil"/>
                <w:bottom w:val="nil"/>
                <w:right w:val="nil"/>
                <w:between w:val="nil"/>
              </w:pBdr>
              <w:spacing w:line="276" w:lineRule="auto"/>
              <w:ind w:left="0" w:hanging="2"/>
              <w:rPr>
                <w:b/>
                <w:color w:val="000000"/>
                <w:sz w:val="22"/>
                <w:szCs w:val="22"/>
              </w:rPr>
            </w:pPr>
          </w:p>
        </w:tc>
        <w:tc>
          <w:tcPr>
            <w:tcW w:w="631" w:type="dxa"/>
          </w:tcPr>
          <w:p w14:paraId="2C01E9E5" w14:textId="77777777" w:rsidR="009B4B06" w:rsidRPr="00D5150F" w:rsidRDefault="009B4B06" w:rsidP="009B4B06">
            <w:pPr>
              <w:widowControl w:val="0"/>
              <w:pBdr>
                <w:top w:val="nil"/>
                <w:left w:val="nil"/>
                <w:bottom w:val="nil"/>
                <w:right w:val="nil"/>
                <w:between w:val="nil"/>
              </w:pBdr>
              <w:spacing w:line="276" w:lineRule="auto"/>
              <w:ind w:left="0" w:hanging="2"/>
              <w:rPr>
                <w:b/>
                <w:color w:val="000000"/>
                <w:sz w:val="22"/>
                <w:szCs w:val="22"/>
              </w:rPr>
            </w:pPr>
          </w:p>
        </w:tc>
        <w:tc>
          <w:tcPr>
            <w:tcW w:w="1494" w:type="dxa"/>
          </w:tcPr>
          <w:p w14:paraId="6076B0EF" w14:textId="77777777" w:rsidR="009B4B06" w:rsidRPr="00D5150F" w:rsidRDefault="009B4B06" w:rsidP="009B4B06">
            <w:pPr>
              <w:widowControl w:val="0"/>
              <w:pBdr>
                <w:top w:val="nil"/>
                <w:left w:val="nil"/>
                <w:bottom w:val="nil"/>
                <w:right w:val="nil"/>
                <w:between w:val="nil"/>
              </w:pBdr>
              <w:spacing w:line="276" w:lineRule="auto"/>
              <w:ind w:left="0" w:hanging="2"/>
              <w:rPr>
                <w:b/>
                <w:color w:val="000000"/>
                <w:sz w:val="22"/>
                <w:szCs w:val="22"/>
              </w:rPr>
            </w:pPr>
          </w:p>
        </w:tc>
      </w:tr>
      <w:tr w:rsidR="009B4B06" w:rsidRPr="00D5150F" w14:paraId="4D3B0311" w14:textId="77777777" w:rsidTr="00AE7CCF">
        <w:trPr>
          <w:trHeight w:val="315"/>
        </w:trPr>
        <w:tc>
          <w:tcPr>
            <w:tcW w:w="1727" w:type="dxa"/>
            <w:vAlign w:val="center"/>
          </w:tcPr>
          <w:p w14:paraId="64862287" w14:textId="2924F48B" w:rsidR="009B4B06" w:rsidRPr="00D5150F" w:rsidRDefault="009B4B06" w:rsidP="00BE17B3">
            <w:pPr>
              <w:spacing w:line="240" w:lineRule="auto"/>
              <w:ind w:left="0" w:right="168" w:hanging="2"/>
              <w:jc w:val="center"/>
              <w:rPr>
                <w:b/>
                <w:color w:val="000000"/>
              </w:rPr>
            </w:pPr>
            <w:r w:rsidRPr="00D5150F">
              <w:rPr>
                <w:b/>
                <w:color w:val="000000"/>
              </w:rPr>
              <w:t>Endividamento Geral</w:t>
            </w:r>
          </w:p>
        </w:tc>
        <w:tc>
          <w:tcPr>
            <w:tcW w:w="890" w:type="dxa"/>
            <w:vAlign w:val="center"/>
          </w:tcPr>
          <w:p w14:paraId="08E7879D" w14:textId="14D38723" w:rsidR="009B4B06" w:rsidRPr="00D5150F" w:rsidRDefault="009B4B06" w:rsidP="009B4B06">
            <w:pPr>
              <w:spacing w:line="240" w:lineRule="auto"/>
              <w:ind w:left="0" w:right="425" w:hanging="2"/>
              <w:jc w:val="center"/>
              <w:rPr>
                <w:b/>
                <w:color w:val="000000"/>
              </w:rPr>
            </w:pPr>
            <w:r w:rsidRPr="00D5150F">
              <w:rPr>
                <w:b/>
                <w:color w:val="000000"/>
              </w:rPr>
              <w:t>=</w:t>
            </w:r>
          </w:p>
        </w:tc>
        <w:tc>
          <w:tcPr>
            <w:tcW w:w="1578" w:type="dxa"/>
            <w:tcBorders>
              <w:top w:val="nil"/>
              <w:left w:val="nil"/>
              <w:bottom w:val="single" w:sz="8" w:space="0" w:color="000000"/>
              <w:right w:val="nil"/>
            </w:tcBorders>
            <w:vAlign w:val="center"/>
          </w:tcPr>
          <w:p w14:paraId="354A3B19" w14:textId="5A8C9838" w:rsidR="009B4B06" w:rsidRPr="00D5150F" w:rsidRDefault="009B4B06" w:rsidP="009B4B06">
            <w:pPr>
              <w:spacing w:line="240" w:lineRule="auto"/>
              <w:ind w:left="0" w:right="231" w:hanging="2"/>
              <w:jc w:val="right"/>
              <w:rPr>
                <w:color w:val="000000"/>
              </w:rPr>
            </w:pPr>
            <w:r w:rsidRPr="00AE7CCF">
              <w:rPr>
                <w:color w:val="000000"/>
              </w:rPr>
              <w:t>44.057.470,52</w:t>
            </w:r>
          </w:p>
        </w:tc>
        <w:tc>
          <w:tcPr>
            <w:tcW w:w="1420" w:type="dxa"/>
            <w:tcBorders>
              <w:top w:val="nil"/>
              <w:left w:val="nil"/>
              <w:bottom w:val="single" w:sz="8" w:space="0" w:color="000000"/>
              <w:right w:val="nil"/>
            </w:tcBorders>
            <w:vAlign w:val="bottom"/>
          </w:tcPr>
          <w:p w14:paraId="7BC9F63C" w14:textId="66A60EB7" w:rsidR="009B4B06" w:rsidRPr="00D5150F" w:rsidRDefault="009B4B06" w:rsidP="009B4B06">
            <w:pPr>
              <w:spacing w:line="240" w:lineRule="auto"/>
              <w:ind w:left="0" w:right="425" w:hanging="2"/>
              <w:jc w:val="center"/>
              <w:rPr>
                <w:b/>
                <w:color w:val="000000"/>
              </w:rPr>
            </w:pPr>
            <w:r w:rsidRPr="00D5150F">
              <w:rPr>
                <w:b/>
                <w:color w:val="000000"/>
              </w:rPr>
              <w:t>-</w:t>
            </w:r>
          </w:p>
        </w:tc>
        <w:tc>
          <w:tcPr>
            <w:tcW w:w="1669" w:type="dxa"/>
            <w:tcBorders>
              <w:top w:val="nil"/>
              <w:left w:val="nil"/>
              <w:bottom w:val="single" w:sz="8" w:space="0" w:color="000000"/>
              <w:right w:val="nil"/>
            </w:tcBorders>
            <w:vAlign w:val="center"/>
          </w:tcPr>
          <w:p w14:paraId="0DF858EE" w14:textId="6D7CF000" w:rsidR="009B4B06" w:rsidRPr="00D5150F" w:rsidRDefault="001030E4" w:rsidP="009B4B06">
            <w:pPr>
              <w:spacing w:line="240" w:lineRule="auto"/>
              <w:ind w:left="0" w:right="196" w:hanging="2"/>
              <w:jc w:val="right"/>
              <w:rPr>
                <w:color w:val="000000"/>
              </w:rPr>
            </w:pPr>
            <w:r w:rsidRPr="001030E4">
              <w:rPr>
                <w:color w:val="000000"/>
              </w:rPr>
              <w:t>-374.245.441,03</w:t>
            </w:r>
          </w:p>
        </w:tc>
        <w:tc>
          <w:tcPr>
            <w:tcW w:w="631" w:type="dxa"/>
            <w:vAlign w:val="center"/>
          </w:tcPr>
          <w:p w14:paraId="0B786321" w14:textId="150430D1" w:rsidR="009B4B06" w:rsidRPr="00D5150F" w:rsidRDefault="009B4B06" w:rsidP="009B4B06">
            <w:pPr>
              <w:spacing w:line="240" w:lineRule="auto"/>
              <w:ind w:left="0" w:right="425" w:hanging="2"/>
              <w:jc w:val="center"/>
              <w:rPr>
                <w:b/>
                <w:color w:val="000000"/>
              </w:rPr>
            </w:pPr>
            <w:r w:rsidRPr="00D5150F">
              <w:rPr>
                <w:b/>
                <w:color w:val="000000"/>
              </w:rPr>
              <w:t>=</w:t>
            </w:r>
          </w:p>
        </w:tc>
        <w:tc>
          <w:tcPr>
            <w:tcW w:w="1494" w:type="dxa"/>
            <w:vAlign w:val="center"/>
          </w:tcPr>
          <w:p w14:paraId="247F931A" w14:textId="1CCEDDFD" w:rsidR="009B4B06" w:rsidRPr="00D5150F" w:rsidRDefault="009B4B06" w:rsidP="009B4B06">
            <w:pPr>
              <w:spacing w:line="240" w:lineRule="auto"/>
              <w:ind w:left="0" w:right="425" w:hanging="2"/>
              <w:jc w:val="center"/>
              <w:rPr>
                <w:b/>
                <w:color w:val="000000"/>
              </w:rPr>
            </w:pPr>
            <w:r w:rsidRPr="00D5150F">
              <w:rPr>
                <w:b/>
                <w:color w:val="000000"/>
              </w:rPr>
              <w:t>-</w:t>
            </w:r>
            <w:r>
              <w:rPr>
                <w:b/>
                <w:color w:val="000000"/>
              </w:rPr>
              <w:t>7</w:t>
            </w:r>
            <w:r w:rsidRPr="00D5150F">
              <w:rPr>
                <w:b/>
                <w:color w:val="000000"/>
              </w:rPr>
              <w:t>,</w:t>
            </w:r>
            <w:r>
              <w:rPr>
                <w:b/>
                <w:color w:val="000000"/>
              </w:rPr>
              <w:t>4</w:t>
            </w:r>
            <w:r w:rsidR="001030E4">
              <w:rPr>
                <w:b/>
                <w:color w:val="000000"/>
              </w:rPr>
              <w:t>9</w:t>
            </w:r>
          </w:p>
        </w:tc>
      </w:tr>
      <w:tr w:rsidR="009B4B06" w:rsidRPr="00D5150F" w14:paraId="60DB5CB9" w14:textId="77777777" w:rsidTr="00AE7CCF">
        <w:trPr>
          <w:trHeight w:val="300"/>
        </w:trPr>
        <w:tc>
          <w:tcPr>
            <w:tcW w:w="1727" w:type="dxa"/>
          </w:tcPr>
          <w:p w14:paraId="6BF18CF9" w14:textId="77777777" w:rsidR="009B4B06" w:rsidRPr="00D5150F" w:rsidRDefault="009B4B06" w:rsidP="009B4B06">
            <w:pPr>
              <w:ind w:left="0" w:right="425" w:hanging="2"/>
              <w:rPr>
                <w:b/>
                <w:color w:val="000000"/>
              </w:rPr>
            </w:pPr>
          </w:p>
        </w:tc>
        <w:tc>
          <w:tcPr>
            <w:tcW w:w="890" w:type="dxa"/>
          </w:tcPr>
          <w:p w14:paraId="2CBA1894" w14:textId="77777777" w:rsidR="009B4B06" w:rsidRPr="00D5150F" w:rsidRDefault="009B4B06" w:rsidP="009B4B06">
            <w:pPr>
              <w:spacing w:line="240" w:lineRule="auto"/>
              <w:ind w:left="0" w:right="425" w:hanging="2"/>
            </w:pPr>
          </w:p>
        </w:tc>
        <w:tc>
          <w:tcPr>
            <w:tcW w:w="4667" w:type="dxa"/>
            <w:gridSpan w:val="3"/>
            <w:tcBorders>
              <w:top w:val="single" w:sz="8" w:space="0" w:color="000000"/>
              <w:left w:val="nil"/>
              <w:bottom w:val="nil"/>
              <w:right w:val="nil"/>
            </w:tcBorders>
            <w:vAlign w:val="center"/>
          </w:tcPr>
          <w:p w14:paraId="7A4DC3CC" w14:textId="297A39D7" w:rsidR="009B4B06" w:rsidRPr="00D5150F" w:rsidRDefault="009B4B06" w:rsidP="009B4B06">
            <w:pPr>
              <w:spacing w:line="240" w:lineRule="auto"/>
              <w:ind w:left="0" w:right="425" w:hanging="2"/>
              <w:jc w:val="center"/>
              <w:rPr>
                <w:color w:val="000000"/>
                <w:sz w:val="22"/>
                <w:szCs w:val="22"/>
              </w:rPr>
            </w:pPr>
            <w:r w:rsidRPr="00AE7CCF">
              <w:rPr>
                <w:color w:val="000000"/>
              </w:rPr>
              <w:t>44.057.470,52</w:t>
            </w:r>
          </w:p>
        </w:tc>
        <w:tc>
          <w:tcPr>
            <w:tcW w:w="631" w:type="dxa"/>
          </w:tcPr>
          <w:p w14:paraId="145D67BE" w14:textId="77777777" w:rsidR="009B4B06" w:rsidRPr="00D5150F" w:rsidRDefault="009B4B06" w:rsidP="009B4B06">
            <w:pPr>
              <w:ind w:left="0" w:right="425" w:hanging="2"/>
              <w:rPr>
                <w:color w:val="000000"/>
              </w:rPr>
            </w:pPr>
          </w:p>
        </w:tc>
        <w:tc>
          <w:tcPr>
            <w:tcW w:w="1494" w:type="dxa"/>
          </w:tcPr>
          <w:p w14:paraId="5E619699" w14:textId="77777777" w:rsidR="009B4B06" w:rsidRPr="00D5150F" w:rsidRDefault="009B4B06" w:rsidP="009B4B06">
            <w:pPr>
              <w:spacing w:line="240" w:lineRule="auto"/>
              <w:ind w:left="0" w:right="425" w:hanging="2"/>
            </w:pPr>
          </w:p>
        </w:tc>
      </w:tr>
      <w:tr w:rsidR="00AE7CCF" w:rsidRPr="00D5150F" w14:paraId="53D06E8E" w14:textId="77777777" w:rsidTr="00AE7CCF">
        <w:trPr>
          <w:trHeight w:val="300"/>
        </w:trPr>
        <w:tc>
          <w:tcPr>
            <w:tcW w:w="1727" w:type="dxa"/>
            <w:vAlign w:val="center"/>
          </w:tcPr>
          <w:p w14:paraId="3E705CBE" w14:textId="6C55A298" w:rsidR="00AE7CCF" w:rsidRPr="00D5150F" w:rsidRDefault="00BE17B3" w:rsidP="000A2932">
            <w:pPr>
              <w:spacing w:line="240" w:lineRule="auto"/>
              <w:ind w:left="0" w:right="425" w:hanging="2"/>
              <w:jc w:val="center"/>
              <w:rPr>
                <w:b/>
                <w:color w:val="000000"/>
                <w:sz w:val="22"/>
                <w:szCs w:val="22"/>
              </w:rPr>
            </w:pPr>
            <w:r>
              <w:rPr>
                <w:b/>
                <w:color w:val="000000"/>
              </w:rPr>
              <w:t xml:space="preserve">    31</w:t>
            </w:r>
            <w:r w:rsidR="00AE7CCF" w:rsidRPr="00D5150F">
              <w:rPr>
                <w:b/>
                <w:color w:val="000000"/>
              </w:rPr>
              <w:t>/</w:t>
            </w:r>
            <w:r w:rsidR="00AE7CCF">
              <w:rPr>
                <w:b/>
                <w:color w:val="000000"/>
              </w:rPr>
              <w:t>0</w:t>
            </w:r>
            <w:r>
              <w:rPr>
                <w:b/>
                <w:color w:val="000000"/>
              </w:rPr>
              <w:t>3</w:t>
            </w:r>
            <w:r w:rsidR="00AE7CCF" w:rsidRPr="00D5150F">
              <w:rPr>
                <w:b/>
                <w:color w:val="000000"/>
              </w:rPr>
              <w:t>/202</w:t>
            </w:r>
            <w:r w:rsidR="00AE7CCF">
              <w:rPr>
                <w:b/>
                <w:color w:val="000000"/>
              </w:rPr>
              <w:t>3</w:t>
            </w:r>
          </w:p>
        </w:tc>
        <w:tc>
          <w:tcPr>
            <w:tcW w:w="890" w:type="dxa"/>
          </w:tcPr>
          <w:p w14:paraId="77A2AED3" w14:textId="77777777" w:rsidR="00AE7CCF" w:rsidRPr="00D5150F" w:rsidRDefault="00AE7CCF" w:rsidP="000A2932">
            <w:pPr>
              <w:widowControl w:val="0"/>
              <w:pBdr>
                <w:top w:val="nil"/>
                <w:left w:val="nil"/>
                <w:bottom w:val="nil"/>
                <w:right w:val="nil"/>
                <w:between w:val="nil"/>
              </w:pBdr>
              <w:spacing w:line="276" w:lineRule="auto"/>
              <w:ind w:left="0" w:hanging="2"/>
              <w:rPr>
                <w:b/>
                <w:color w:val="000000"/>
                <w:sz w:val="22"/>
                <w:szCs w:val="22"/>
              </w:rPr>
            </w:pPr>
          </w:p>
        </w:tc>
        <w:tc>
          <w:tcPr>
            <w:tcW w:w="1578" w:type="dxa"/>
          </w:tcPr>
          <w:p w14:paraId="3719D1A2" w14:textId="77777777" w:rsidR="00AE7CCF" w:rsidRPr="00D5150F" w:rsidRDefault="00AE7CCF" w:rsidP="000A2932">
            <w:pPr>
              <w:widowControl w:val="0"/>
              <w:pBdr>
                <w:top w:val="nil"/>
                <w:left w:val="nil"/>
                <w:bottom w:val="nil"/>
                <w:right w:val="nil"/>
                <w:between w:val="nil"/>
              </w:pBdr>
              <w:spacing w:line="276" w:lineRule="auto"/>
              <w:ind w:left="0" w:hanging="2"/>
              <w:rPr>
                <w:b/>
                <w:color w:val="000000"/>
                <w:sz w:val="22"/>
                <w:szCs w:val="22"/>
              </w:rPr>
            </w:pPr>
          </w:p>
        </w:tc>
        <w:tc>
          <w:tcPr>
            <w:tcW w:w="1420" w:type="dxa"/>
          </w:tcPr>
          <w:p w14:paraId="748C0CCA" w14:textId="77777777" w:rsidR="00AE7CCF" w:rsidRPr="00D5150F" w:rsidRDefault="00AE7CCF" w:rsidP="000A2932">
            <w:pPr>
              <w:widowControl w:val="0"/>
              <w:pBdr>
                <w:top w:val="nil"/>
                <w:left w:val="nil"/>
                <w:bottom w:val="nil"/>
                <w:right w:val="nil"/>
                <w:between w:val="nil"/>
              </w:pBdr>
              <w:spacing w:line="276" w:lineRule="auto"/>
              <w:ind w:left="0" w:hanging="2"/>
              <w:rPr>
                <w:b/>
                <w:color w:val="000000"/>
                <w:sz w:val="22"/>
                <w:szCs w:val="22"/>
              </w:rPr>
            </w:pPr>
          </w:p>
        </w:tc>
        <w:tc>
          <w:tcPr>
            <w:tcW w:w="1669" w:type="dxa"/>
          </w:tcPr>
          <w:p w14:paraId="3BD39286" w14:textId="77777777" w:rsidR="00AE7CCF" w:rsidRPr="00D5150F" w:rsidRDefault="00AE7CCF" w:rsidP="000A2932">
            <w:pPr>
              <w:widowControl w:val="0"/>
              <w:pBdr>
                <w:top w:val="nil"/>
                <w:left w:val="nil"/>
                <w:bottom w:val="nil"/>
                <w:right w:val="nil"/>
                <w:between w:val="nil"/>
              </w:pBdr>
              <w:spacing w:line="276" w:lineRule="auto"/>
              <w:ind w:left="0" w:hanging="2"/>
              <w:rPr>
                <w:b/>
                <w:color w:val="000000"/>
                <w:sz w:val="22"/>
                <w:szCs w:val="22"/>
              </w:rPr>
            </w:pPr>
          </w:p>
        </w:tc>
        <w:tc>
          <w:tcPr>
            <w:tcW w:w="631" w:type="dxa"/>
          </w:tcPr>
          <w:p w14:paraId="3EA9034F" w14:textId="77777777" w:rsidR="00AE7CCF" w:rsidRPr="00D5150F" w:rsidRDefault="00AE7CCF" w:rsidP="000A2932">
            <w:pPr>
              <w:widowControl w:val="0"/>
              <w:pBdr>
                <w:top w:val="nil"/>
                <w:left w:val="nil"/>
                <w:bottom w:val="nil"/>
                <w:right w:val="nil"/>
                <w:between w:val="nil"/>
              </w:pBdr>
              <w:spacing w:line="276" w:lineRule="auto"/>
              <w:ind w:left="0" w:hanging="2"/>
              <w:rPr>
                <w:b/>
                <w:color w:val="000000"/>
                <w:sz w:val="22"/>
                <w:szCs w:val="22"/>
              </w:rPr>
            </w:pPr>
          </w:p>
        </w:tc>
        <w:tc>
          <w:tcPr>
            <w:tcW w:w="1494" w:type="dxa"/>
          </w:tcPr>
          <w:p w14:paraId="74F0C55D" w14:textId="77777777" w:rsidR="00AE7CCF" w:rsidRPr="00D5150F" w:rsidRDefault="00AE7CCF" w:rsidP="000A2932">
            <w:pPr>
              <w:widowControl w:val="0"/>
              <w:pBdr>
                <w:top w:val="nil"/>
                <w:left w:val="nil"/>
                <w:bottom w:val="nil"/>
                <w:right w:val="nil"/>
                <w:between w:val="nil"/>
              </w:pBdr>
              <w:spacing w:line="276" w:lineRule="auto"/>
              <w:ind w:left="0" w:hanging="2"/>
              <w:rPr>
                <w:b/>
                <w:color w:val="000000"/>
                <w:sz w:val="22"/>
                <w:szCs w:val="22"/>
              </w:rPr>
            </w:pPr>
          </w:p>
        </w:tc>
      </w:tr>
      <w:tr w:rsidR="00AE7CCF" w:rsidRPr="00D5150F" w14:paraId="5C0A7FF4" w14:textId="77777777" w:rsidTr="00AE7CCF">
        <w:trPr>
          <w:trHeight w:val="315"/>
        </w:trPr>
        <w:tc>
          <w:tcPr>
            <w:tcW w:w="1727" w:type="dxa"/>
            <w:vAlign w:val="center"/>
          </w:tcPr>
          <w:p w14:paraId="7E2E1B78" w14:textId="77777777" w:rsidR="00AE7CCF" w:rsidRPr="00D5150F" w:rsidRDefault="00AE7CCF" w:rsidP="00BE17B3">
            <w:pPr>
              <w:spacing w:line="240" w:lineRule="auto"/>
              <w:ind w:left="0" w:right="168" w:hanging="2"/>
              <w:jc w:val="center"/>
              <w:rPr>
                <w:b/>
                <w:color w:val="000000"/>
              </w:rPr>
            </w:pPr>
            <w:r w:rsidRPr="00D5150F">
              <w:rPr>
                <w:b/>
                <w:color w:val="000000"/>
              </w:rPr>
              <w:t>Endividamento Geral</w:t>
            </w:r>
          </w:p>
        </w:tc>
        <w:tc>
          <w:tcPr>
            <w:tcW w:w="890" w:type="dxa"/>
            <w:vAlign w:val="center"/>
          </w:tcPr>
          <w:p w14:paraId="49E0BB49" w14:textId="77777777" w:rsidR="00AE7CCF" w:rsidRPr="00D5150F" w:rsidRDefault="00AE7CCF" w:rsidP="000A2932">
            <w:pPr>
              <w:spacing w:line="240" w:lineRule="auto"/>
              <w:ind w:left="0" w:right="425" w:hanging="2"/>
              <w:jc w:val="center"/>
              <w:rPr>
                <w:b/>
                <w:color w:val="000000"/>
              </w:rPr>
            </w:pPr>
            <w:r w:rsidRPr="00D5150F">
              <w:rPr>
                <w:b/>
                <w:color w:val="000000"/>
              </w:rPr>
              <w:t>=</w:t>
            </w:r>
          </w:p>
        </w:tc>
        <w:tc>
          <w:tcPr>
            <w:tcW w:w="1578" w:type="dxa"/>
            <w:tcBorders>
              <w:top w:val="nil"/>
              <w:left w:val="nil"/>
              <w:bottom w:val="single" w:sz="8" w:space="0" w:color="000000"/>
              <w:right w:val="nil"/>
            </w:tcBorders>
            <w:vAlign w:val="center"/>
          </w:tcPr>
          <w:p w14:paraId="4D7DC08D" w14:textId="64A78E7F" w:rsidR="00AE7CCF" w:rsidRPr="00D5150F" w:rsidRDefault="001030E4" w:rsidP="001030E4">
            <w:pPr>
              <w:spacing w:line="240" w:lineRule="auto"/>
              <w:ind w:leftChars="0" w:left="0" w:right="231" w:firstLineChars="0" w:firstLine="0"/>
              <w:jc w:val="right"/>
              <w:rPr>
                <w:color w:val="000000"/>
              </w:rPr>
            </w:pPr>
            <w:r w:rsidRPr="001030E4">
              <w:rPr>
                <w:color w:val="000000"/>
              </w:rPr>
              <w:t>43.448.084,08</w:t>
            </w:r>
          </w:p>
        </w:tc>
        <w:tc>
          <w:tcPr>
            <w:tcW w:w="1420" w:type="dxa"/>
            <w:tcBorders>
              <w:top w:val="nil"/>
              <w:left w:val="nil"/>
              <w:bottom w:val="single" w:sz="8" w:space="0" w:color="000000"/>
              <w:right w:val="nil"/>
            </w:tcBorders>
            <w:vAlign w:val="bottom"/>
          </w:tcPr>
          <w:p w14:paraId="6C50C3AD" w14:textId="77777777" w:rsidR="00AE7CCF" w:rsidRPr="00D5150F" w:rsidRDefault="00AE7CCF" w:rsidP="000A2932">
            <w:pPr>
              <w:spacing w:line="240" w:lineRule="auto"/>
              <w:ind w:left="0" w:right="425" w:hanging="2"/>
              <w:jc w:val="center"/>
              <w:rPr>
                <w:b/>
                <w:color w:val="000000"/>
              </w:rPr>
            </w:pPr>
            <w:r w:rsidRPr="00D5150F">
              <w:rPr>
                <w:b/>
                <w:color w:val="000000"/>
              </w:rPr>
              <w:t>-</w:t>
            </w:r>
          </w:p>
        </w:tc>
        <w:tc>
          <w:tcPr>
            <w:tcW w:w="1669" w:type="dxa"/>
            <w:tcBorders>
              <w:top w:val="nil"/>
              <w:left w:val="nil"/>
              <w:bottom w:val="single" w:sz="8" w:space="0" w:color="000000"/>
              <w:right w:val="nil"/>
            </w:tcBorders>
            <w:vAlign w:val="center"/>
          </w:tcPr>
          <w:p w14:paraId="716FB79C" w14:textId="6C669F88" w:rsidR="00AE7CCF" w:rsidRPr="00D5150F" w:rsidRDefault="00BE17B3" w:rsidP="00AE7CCF">
            <w:pPr>
              <w:spacing w:line="240" w:lineRule="auto"/>
              <w:ind w:left="0" w:right="196" w:hanging="2"/>
              <w:jc w:val="right"/>
              <w:rPr>
                <w:color w:val="000000"/>
              </w:rPr>
            </w:pPr>
            <w:r w:rsidRPr="00BE17B3">
              <w:rPr>
                <w:color w:val="000000"/>
              </w:rPr>
              <w:t>-375.309.093,34</w:t>
            </w:r>
          </w:p>
        </w:tc>
        <w:tc>
          <w:tcPr>
            <w:tcW w:w="631" w:type="dxa"/>
            <w:vAlign w:val="center"/>
          </w:tcPr>
          <w:p w14:paraId="65E3CDEF" w14:textId="77777777" w:rsidR="00AE7CCF" w:rsidRPr="00D5150F" w:rsidRDefault="00AE7CCF" w:rsidP="000A2932">
            <w:pPr>
              <w:spacing w:line="240" w:lineRule="auto"/>
              <w:ind w:left="0" w:right="425" w:hanging="2"/>
              <w:jc w:val="center"/>
              <w:rPr>
                <w:b/>
                <w:color w:val="000000"/>
              </w:rPr>
            </w:pPr>
            <w:r w:rsidRPr="00D5150F">
              <w:rPr>
                <w:b/>
                <w:color w:val="000000"/>
              </w:rPr>
              <w:t>=</w:t>
            </w:r>
          </w:p>
        </w:tc>
        <w:tc>
          <w:tcPr>
            <w:tcW w:w="1494" w:type="dxa"/>
            <w:vAlign w:val="center"/>
          </w:tcPr>
          <w:p w14:paraId="6F604A2C" w14:textId="3CBEAC48" w:rsidR="00AE7CCF" w:rsidRPr="00D5150F" w:rsidRDefault="00AE7CCF" w:rsidP="000A2932">
            <w:pPr>
              <w:spacing w:line="240" w:lineRule="auto"/>
              <w:ind w:left="0" w:right="425" w:hanging="2"/>
              <w:jc w:val="center"/>
              <w:rPr>
                <w:b/>
                <w:color w:val="000000"/>
              </w:rPr>
            </w:pPr>
            <w:r w:rsidRPr="00D5150F">
              <w:rPr>
                <w:b/>
                <w:color w:val="000000"/>
              </w:rPr>
              <w:t>-</w:t>
            </w:r>
            <w:r>
              <w:rPr>
                <w:b/>
                <w:color w:val="000000"/>
              </w:rPr>
              <w:t>7</w:t>
            </w:r>
            <w:r w:rsidRPr="00D5150F">
              <w:rPr>
                <w:b/>
                <w:color w:val="000000"/>
              </w:rPr>
              <w:t>,</w:t>
            </w:r>
            <w:r w:rsidR="00BE17B3">
              <w:rPr>
                <w:b/>
                <w:color w:val="000000"/>
              </w:rPr>
              <w:t>64</w:t>
            </w:r>
          </w:p>
        </w:tc>
      </w:tr>
      <w:tr w:rsidR="00AE7CCF" w:rsidRPr="00D5150F" w14:paraId="6C4DC2D3" w14:textId="77777777" w:rsidTr="00AE7CCF">
        <w:trPr>
          <w:trHeight w:val="300"/>
        </w:trPr>
        <w:tc>
          <w:tcPr>
            <w:tcW w:w="1727" w:type="dxa"/>
            <w:vMerge w:val="restart"/>
          </w:tcPr>
          <w:p w14:paraId="19DBAB27" w14:textId="77777777" w:rsidR="00AE7CCF" w:rsidRPr="00D5150F" w:rsidRDefault="00AE7CCF" w:rsidP="000A2932">
            <w:pPr>
              <w:ind w:left="0" w:right="425" w:hanging="2"/>
              <w:rPr>
                <w:b/>
                <w:color w:val="000000"/>
              </w:rPr>
            </w:pPr>
          </w:p>
        </w:tc>
        <w:tc>
          <w:tcPr>
            <w:tcW w:w="890" w:type="dxa"/>
            <w:vMerge w:val="restart"/>
          </w:tcPr>
          <w:p w14:paraId="1B41C625" w14:textId="77777777" w:rsidR="00AE7CCF" w:rsidRPr="00D5150F" w:rsidRDefault="00AE7CCF" w:rsidP="000A2932">
            <w:pPr>
              <w:spacing w:line="240" w:lineRule="auto"/>
              <w:ind w:left="0" w:right="425" w:hanging="2"/>
            </w:pPr>
          </w:p>
        </w:tc>
        <w:tc>
          <w:tcPr>
            <w:tcW w:w="4667" w:type="dxa"/>
            <w:gridSpan w:val="3"/>
            <w:vMerge w:val="restart"/>
            <w:tcBorders>
              <w:top w:val="single" w:sz="8" w:space="0" w:color="000000"/>
              <w:left w:val="nil"/>
              <w:bottom w:val="nil"/>
              <w:right w:val="nil"/>
            </w:tcBorders>
            <w:vAlign w:val="center"/>
          </w:tcPr>
          <w:p w14:paraId="455B3E27" w14:textId="0321B4F3" w:rsidR="00AE7CCF" w:rsidRPr="00D5150F" w:rsidRDefault="001030E4" w:rsidP="001030E4">
            <w:pPr>
              <w:spacing w:line="240" w:lineRule="auto"/>
              <w:ind w:leftChars="0" w:left="0" w:right="425" w:firstLineChars="0" w:firstLine="0"/>
              <w:jc w:val="center"/>
              <w:rPr>
                <w:color w:val="000000"/>
                <w:sz w:val="22"/>
                <w:szCs w:val="22"/>
              </w:rPr>
            </w:pPr>
            <w:r w:rsidRPr="001030E4">
              <w:rPr>
                <w:color w:val="000000"/>
              </w:rPr>
              <w:t>43.448.084,08</w:t>
            </w:r>
          </w:p>
        </w:tc>
        <w:tc>
          <w:tcPr>
            <w:tcW w:w="631" w:type="dxa"/>
            <w:vMerge w:val="restart"/>
          </w:tcPr>
          <w:p w14:paraId="586C274C" w14:textId="77777777" w:rsidR="00AE7CCF" w:rsidRPr="00D5150F" w:rsidRDefault="00AE7CCF" w:rsidP="000A2932">
            <w:pPr>
              <w:ind w:left="0" w:right="425" w:hanging="2"/>
              <w:rPr>
                <w:color w:val="000000"/>
              </w:rPr>
            </w:pPr>
          </w:p>
        </w:tc>
        <w:tc>
          <w:tcPr>
            <w:tcW w:w="1494" w:type="dxa"/>
            <w:vMerge w:val="restart"/>
          </w:tcPr>
          <w:p w14:paraId="482C733D" w14:textId="77777777" w:rsidR="00AE7CCF" w:rsidRPr="00D5150F" w:rsidRDefault="00AE7CCF" w:rsidP="000A2932">
            <w:pPr>
              <w:spacing w:line="240" w:lineRule="auto"/>
              <w:ind w:left="0" w:right="425" w:hanging="2"/>
            </w:pPr>
          </w:p>
        </w:tc>
      </w:tr>
      <w:tr w:rsidR="00AE7CCF" w:rsidRPr="00D5150F" w14:paraId="610EA856" w14:textId="77777777" w:rsidTr="00AE7CCF">
        <w:trPr>
          <w:trHeight w:val="300"/>
        </w:trPr>
        <w:tc>
          <w:tcPr>
            <w:tcW w:w="1727" w:type="dxa"/>
            <w:vMerge/>
          </w:tcPr>
          <w:p w14:paraId="7E38066B" w14:textId="77777777" w:rsidR="00AE7CCF" w:rsidRPr="00D5150F" w:rsidRDefault="00AE7CCF" w:rsidP="000A2932">
            <w:pPr>
              <w:widowControl w:val="0"/>
              <w:pBdr>
                <w:top w:val="nil"/>
                <w:left w:val="nil"/>
                <w:bottom w:val="nil"/>
                <w:right w:val="nil"/>
                <w:between w:val="nil"/>
              </w:pBdr>
              <w:spacing w:line="276" w:lineRule="auto"/>
              <w:ind w:left="0" w:hanging="2"/>
            </w:pPr>
          </w:p>
        </w:tc>
        <w:tc>
          <w:tcPr>
            <w:tcW w:w="890" w:type="dxa"/>
            <w:vMerge/>
          </w:tcPr>
          <w:p w14:paraId="465B3B1F" w14:textId="77777777" w:rsidR="00AE7CCF" w:rsidRPr="00D5150F" w:rsidRDefault="00AE7CCF" w:rsidP="000A2932">
            <w:pPr>
              <w:widowControl w:val="0"/>
              <w:pBdr>
                <w:top w:val="nil"/>
                <w:left w:val="nil"/>
                <w:bottom w:val="nil"/>
                <w:right w:val="nil"/>
                <w:between w:val="nil"/>
              </w:pBdr>
              <w:spacing w:line="276" w:lineRule="auto"/>
              <w:ind w:left="0" w:hanging="2"/>
            </w:pPr>
          </w:p>
        </w:tc>
        <w:tc>
          <w:tcPr>
            <w:tcW w:w="4667" w:type="dxa"/>
            <w:gridSpan w:val="3"/>
            <w:vMerge/>
            <w:tcBorders>
              <w:top w:val="single" w:sz="8" w:space="0" w:color="000000"/>
              <w:left w:val="nil"/>
              <w:bottom w:val="nil"/>
              <w:right w:val="nil"/>
            </w:tcBorders>
            <w:vAlign w:val="center"/>
          </w:tcPr>
          <w:p w14:paraId="34F7DEAB" w14:textId="77777777" w:rsidR="00AE7CCF" w:rsidRPr="00D5150F" w:rsidRDefault="00AE7CCF" w:rsidP="000A2932">
            <w:pPr>
              <w:widowControl w:val="0"/>
              <w:pBdr>
                <w:top w:val="nil"/>
                <w:left w:val="nil"/>
                <w:bottom w:val="nil"/>
                <w:right w:val="nil"/>
                <w:between w:val="nil"/>
              </w:pBdr>
              <w:spacing w:line="276" w:lineRule="auto"/>
              <w:ind w:left="0" w:hanging="2"/>
            </w:pPr>
          </w:p>
        </w:tc>
        <w:tc>
          <w:tcPr>
            <w:tcW w:w="631" w:type="dxa"/>
            <w:vMerge/>
          </w:tcPr>
          <w:p w14:paraId="242607C3" w14:textId="77777777" w:rsidR="00AE7CCF" w:rsidRPr="00D5150F" w:rsidRDefault="00AE7CCF" w:rsidP="000A2932">
            <w:pPr>
              <w:widowControl w:val="0"/>
              <w:pBdr>
                <w:top w:val="nil"/>
                <w:left w:val="nil"/>
                <w:bottom w:val="nil"/>
                <w:right w:val="nil"/>
                <w:between w:val="nil"/>
              </w:pBdr>
              <w:spacing w:line="276" w:lineRule="auto"/>
              <w:ind w:left="0" w:hanging="2"/>
            </w:pPr>
          </w:p>
        </w:tc>
        <w:tc>
          <w:tcPr>
            <w:tcW w:w="1494" w:type="dxa"/>
            <w:vMerge/>
          </w:tcPr>
          <w:p w14:paraId="62047BCF" w14:textId="77777777" w:rsidR="00AE7CCF" w:rsidRPr="00D5150F" w:rsidRDefault="00AE7CCF" w:rsidP="000A2932">
            <w:pPr>
              <w:widowControl w:val="0"/>
              <w:pBdr>
                <w:top w:val="nil"/>
                <w:left w:val="nil"/>
                <w:bottom w:val="nil"/>
                <w:right w:val="nil"/>
                <w:between w:val="nil"/>
              </w:pBdr>
              <w:spacing w:line="276" w:lineRule="auto"/>
              <w:ind w:left="0" w:hanging="2"/>
            </w:pPr>
          </w:p>
        </w:tc>
      </w:tr>
    </w:tbl>
    <w:p w14:paraId="0C20356B" w14:textId="77777777" w:rsidR="00B42599" w:rsidRPr="00D5150F" w:rsidRDefault="00B42599">
      <w:pPr>
        <w:spacing w:line="240" w:lineRule="auto"/>
        <w:ind w:left="0" w:right="425" w:hanging="2"/>
        <w:jc w:val="center"/>
        <w:rPr>
          <w:rFonts w:ascii="Arial" w:eastAsia="Arial" w:hAnsi="Arial" w:cs="Arial"/>
          <w:sz w:val="22"/>
          <w:szCs w:val="22"/>
        </w:rPr>
      </w:pPr>
    </w:p>
    <w:p w14:paraId="4AADF421" w14:textId="77777777" w:rsidR="00B42599" w:rsidRPr="00D5150F" w:rsidRDefault="00B42599">
      <w:pPr>
        <w:spacing w:line="240" w:lineRule="auto"/>
        <w:ind w:left="0" w:right="425" w:hanging="2"/>
        <w:jc w:val="center"/>
        <w:rPr>
          <w:rFonts w:ascii="Arial" w:eastAsia="Arial" w:hAnsi="Arial" w:cs="Arial"/>
        </w:rPr>
      </w:pPr>
    </w:p>
    <w:p w14:paraId="0E7B80EA" w14:textId="745306D6"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Em </w:t>
      </w:r>
      <w:r w:rsidR="004D6A51">
        <w:rPr>
          <w:rFonts w:ascii="Arial" w:eastAsia="Arial" w:hAnsi="Arial" w:cs="Arial"/>
          <w:sz w:val="22"/>
          <w:szCs w:val="22"/>
        </w:rPr>
        <w:t>janeiro</w:t>
      </w:r>
      <w:r w:rsidR="00D763CB">
        <w:rPr>
          <w:rFonts w:ascii="Arial" w:eastAsia="Arial" w:hAnsi="Arial" w:cs="Arial"/>
          <w:sz w:val="22"/>
          <w:szCs w:val="22"/>
        </w:rPr>
        <w:t xml:space="preserve"> </w:t>
      </w:r>
      <w:r w:rsidR="00AE7CCF">
        <w:rPr>
          <w:rFonts w:ascii="Arial" w:eastAsia="Arial" w:hAnsi="Arial" w:cs="Arial"/>
          <w:sz w:val="22"/>
          <w:szCs w:val="22"/>
        </w:rPr>
        <w:t>demonstra um índice de</w:t>
      </w:r>
      <w:r w:rsidRPr="00D5150F">
        <w:rPr>
          <w:rFonts w:ascii="Arial" w:eastAsia="Arial" w:hAnsi="Arial" w:cs="Arial"/>
          <w:sz w:val="22"/>
          <w:szCs w:val="22"/>
        </w:rPr>
        <w:t xml:space="preserve"> -</w:t>
      </w:r>
      <w:r w:rsidR="00D763CB">
        <w:rPr>
          <w:rFonts w:ascii="Arial" w:eastAsia="Arial" w:hAnsi="Arial" w:cs="Arial"/>
          <w:sz w:val="22"/>
          <w:szCs w:val="22"/>
        </w:rPr>
        <w:t>7</w:t>
      </w:r>
      <w:r w:rsidRPr="00D5150F">
        <w:rPr>
          <w:rFonts w:ascii="Arial" w:eastAsia="Arial" w:hAnsi="Arial" w:cs="Arial"/>
          <w:sz w:val="22"/>
          <w:szCs w:val="22"/>
        </w:rPr>
        <w:t>,</w:t>
      </w:r>
      <w:r w:rsidR="004D6A51">
        <w:rPr>
          <w:rFonts w:ascii="Arial" w:eastAsia="Arial" w:hAnsi="Arial" w:cs="Arial"/>
          <w:sz w:val="22"/>
          <w:szCs w:val="22"/>
        </w:rPr>
        <w:t>35</w:t>
      </w:r>
      <w:r w:rsidR="00AE7CCF">
        <w:rPr>
          <w:rFonts w:ascii="Arial" w:eastAsia="Arial" w:hAnsi="Arial" w:cs="Arial"/>
          <w:sz w:val="22"/>
          <w:szCs w:val="22"/>
        </w:rPr>
        <w:t xml:space="preserve">, em </w:t>
      </w:r>
      <w:r w:rsidR="004D6A51">
        <w:rPr>
          <w:rFonts w:ascii="Arial" w:eastAsia="Arial" w:hAnsi="Arial" w:cs="Arial"/>
          <w:sz w:val="22"/>
          <w:szCs w:val="22"/>
        </w:rPr>
        <w:t>fevereiro</w:t>
      </w:r>
      <w:r w:rsidR="00D763CB">
        <w:rPr>
          <w:rFonts w:ascii="Arial" w:eastAsia="Arial" w:hAnsi="Arial" w:cs="Arial"/>
          <w:sz w:val="22"/>
          <w:szCs w:val="22"/>
        </w:rPr>
        <w:t xml:space="preserve"> de 2023 alcança -7,</w:t>
      </w:r>
      <w:r w:rsidR="004D6A51">
        <w:rPr>
          <w:rFonts w:ascii="Arial" w:eastAsia="Arial" w:hAnsi="Arial" w:cs="Arial"/>
          <w:sz w:val="22"/>
          <w:szCs w:val="22"/>
        </w:rPr>
        <w:t>49</w:t>
      </w:r>
      <w:r w:rsidR="00AE7CCF">
        <w:rPr>
          <w:rFonts w:ascii="Arial" w:eastAsia="Arial" w:hAnsi="Arial" w:cs="Arial"/>
          <w:sz w:val="22"/>
          <w:szCs w:val="22"/>
        </w:rPr>
        <w:t xml:space="preserve"> e </w:t>
      </w:r>
      <w:r w:rsidR="004D6A51">
        <w:rPr>
          <w:rFonts w:ascii="Arial" w:eastAsia="Arial" w:hAnsi="Arial" w:cs="Arial"/>
          <w:sz w:val="22"/>
          <w:szCs w:val="22"/>
        </w:rPr>
        <w:t>março</w:t>
      </w:r>
      <w:r w:rsidR="00AE7CCF">
        <w:rPr>
          <w:rFonts w:ascii="Arial" w:eastAsia="Arial" w:hAnsi="Arial" w:cs="Arial"/>
          <w:sz w:val="22"/>
          <w:szCs w:val="22"/>
        </w:rPr>
        <w:t xml:space="preserve"> de 2023 piora ainda mais para -7,</w:t>
      </w:r>
      <w:r w:rsidR="004D6A51">
        <w:rPr>
          <w:rFonts w:ascii="Arial" w:eastAsia="Arial" w:hAnsi="Arial" w:cs="Arial"/>
          <w:sz w:val="22"/>
          <w:szCs w:val="22"/>
        </w:rPr>
        <w:t>64</w:t>
      </w:r>
      <w:r w:rsidRPr="00D5150F">
        <w:rPr>
          <w:rFonts w:ascii="Arial" w:eastAsia="Arial" w:hAnsi="Arial" w:cs="Arial"/>
          <w:sz w:val="22"/>
          <w:szCs w:val="22"/>
        </w:rPr>
        <w:t>.</w:t>
      </w:r>
    </w:p>
    <w:p w14:paraId="330D4C34"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20312D67" w14:textId="0C8BB222"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Com base nas ponderações traçadas, conclui-se que a avaliação da Recuperanda, sob o aspecto do equilíbrio financeiro, evidencia um recorrente comprometimento de sua capacidade em honrar com as obrigações de curto e longo prazo, apresent</w:t>
      </w:r>
      <w:r w:rsidR="00D763CB">
        <w:rPr>
          <w:rFonts w:ascii="Arial" w:eastAsia="Arial" w:hAnsi="Arial" w:cs="Arial"/>
          <w:sz w:val="22"/>
          <w:szCs w:val="22"/>
        </w:rPr>
        <w:t>ando uma piora nos últimos meses</w:t>
      </w:r>
      <w:r w:rsidRPr="00D5150F">
        <w:rPr>
          <w:rFonts w:ascii="Arial" w:eastAsia="Arial" w:hAnsi="Arial" w:cs="Arial"/>
          <w:sz w:val="22"/>
          <w:szCs w:val="22"/>
        </w:rPr>
        <w:t>.</w:t>
      </w:r>
      <w:r w:rsidR="00612E53">
        <w:rPr>
          <w:rFonts w:ascii="Arial" w:eastAsia="Arial" w:hAnsi="Arial" w:cs="Arial"/>
          <w:sz w:val="22"/>
          <w:szCs w:val="22"/>
        </w:rPr>
        <w:t xml:space="preserve"> A</w:t>
      </w:r>
      <w:r w:rsidR="00612E53" w:rsidRPr="00D5150F">
        <w:rPr>
          <w:rFonts w:ascii="Arial" w:eastAsia="Arial" w:hAnsi="Arial" w:cs="Arial"/>
          <w:sz w:val="22"/>
          <w:szCs w:val="22"/>
        </w:rPr>
        <w:t xml:space="preserve"> Recuperanda possui uma dívida líquida </w:t>
      </w:r>
      <w:r w:rsidR="00612E53">
        <w:rPr>
          <w:rFonts w:ascii="Arial" w:eastAsia="Arial" w:hAnsi="Arial" w:cs="Arial"/>
          <w:sz w:val="22"/>
          <w:szCs w:val="22"/>
        </w:rPr>
        <w:t>7</w:t>
      </w:r>
      <w:r w:rsidR="00612E53" w:rsidRPr="00D5150F">
        <w:rPr>
          <w:rFonts w:ascii="Arial" w:eastAsia="Arial" w:hAnsi="Arial" w:cs="Arial"/>
          <w:sz w:val="22"/>
          <w:szCs w:val="22"/>
        </w:rPr>
        <w:t>,</w:t>
      </w:r>
      <w:r w:rsidR="004D6A51">
        <w:rPr>
          <w:rFonts w:ascii="Arial" w:eastAsia="Arial" w:hAnsi="Arial" w:cs="Arial"/>
          <w:sz w:val="22"/>
          <w:szCs w:val="22"/>
        </w:rPr>
        <w:t>64</w:t>
      </w:r>
      <w:r w:rsidR="00612E53" w:rsidRPr="00D5150F">
        <w:rPr>
          <w:rFonts w:ascii="Arial" w:eastAsia="Arial" w:hAnsi="Arial" w:cs="Arial"/>
          <w:sz w:val="22"/>
          <w:szCs w:val="22"/>
        </w:rPr>
        <w:t xml:space="preserve"> vezes maior do que os ativos da sociedade</w:t>
      </w:r>
      <w:r w:rsidR="00612E53">
        <w:rPr>
          <w:rFonts w:ascii="Arial" w:eastAsia="Arial" w:hAnsi="Arial" w:cs="Arial"/>
          <w:sz w:val="22"/>
          <w:szCs w:val="22"/>
        </w:rPr>
        <w:t>.</w:t>
      </w:r>
    </w:p>
    <w:p w14:paraId="3CEDC2F0"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085C572B" w14:textId="77777777" w:rsidR="00B42599" w:rsidRPr="00D5150F" w:rsidRDefault="00000000">
      <w:pPr>
        <w:tabs>
          <w:tab w:val="left" w:pos="3355"/>
          <w:tab w:val="left" w:pos="8364"/>
        </w:tabs>
        <w:spacing w:line="360" w:lineRule="auto"/>
        <w:ind w:left="0" w:right="425" w:hanging="2"/>
        <w:jc w:val="both"/>
        <w:rPr>
          <w:rFonts w:ascii="Arial" w:eastAsia="Arial" w:hAnsi="Arial" w:cs="Arial"/>
          <w:b/>
          <w:sz w:val="22"/>
          <w:szCs w:val="22"/>
        </w:rPr>
      </w:pPr>
      <w:r w:rsidRPr="00D5150F">
        <w:rPr>
          <w:rFonts w:ascii="Arial" w:eastAsia="Arial" w:hAnsi="Arial" w:cs="Arial"/>
          <w:b/>
          <w:sz w:val="22"/>
          <w:szCs w:val="22"/>
        </w:rPr>
        <w:t>5.2. LUCRATIVIDADE DOS CAPITAIS INVESTIDOS, CRESCIMENTO DE VENDAS E CRIAÇÃO DE VALOR PELA GESTÃO.</w:t>
      </w:r>
    </w:p>
    <w:p w14:paraId="5988C843" w14:textId="77777777" w:rsidR="00B42599" w:rsidRPr="00D5150F" w:rsidRDefault="00B42599">
      <w:pPr>
        <w:tabs>
          <w:tab w:val="left" w:pos="3355"/>
          <w:tab w:val="left" w:pos="8364"/>
        </w:tabs>
        <w:spacing w:line="360" w:lineRule="auto"/>
        <w:ind w:left="0" w:right="425" w:hanging="2"/>
        <w:jc w:val="both"/>
        <w:rPr>
          <w:rFonts w:ascii="Arial" w:eastAsia="Arial" w:hAnsi="Arial" w:cs="Arial"/>
          <w:b/>
          <w:sz w:val="22"/>
          <w:szCs w:val="22"/>
        </w:rPr>
      </w:pPr>
    </w:p>
    <w:p w14:paraId="6F77A2A8" w14:textId="1CC1D6C1"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Conferindo continuidade à análise, agora sob a ótica do Demonstrativo de Resultados, a situação retorna ao padrão do último mês apresentando resultado operacional </w:t>
      </w:r>
      <w:r w:rsidR="00612E53">
        <w:rPr>
          <w:rFonts w:ascii="Arial" w:eastAsia="Arial" w:hAnsi="Arial" w:cs="Arial"/>
          <w:sz w:val="22"/>
          <w:szCs w:val="22"/>
        </w:rPr>
        <w:t>negativo</w:t>
      </w:r>
      <w:r w:rsidRPr="00D5150F">
        <w:rPr>
          <w:rFonts w:ascii="Arial" w:eastAsia="Arial" w:hAnsi="Arial" w:cs="Arial"/>
          <w:sz w:val="22"/>
          <w:szCs w:val="22"/>
        </w:rPr>
        <w:t xml:space="preserve"> em </w:t>
      </w:r>
      <w:r w:rsidR="004D6A51">
        <w:rPr>
          <w:rFonts w:ascii="Arial" w:eastAsia="Arial" w:hAnsi="Arial" w:cs="Arial"/>
          <w:sz w:val="22"/>
          <w:szCs w:val="22"/>
        </w:rPr>
        <w:t>Março</w:t>
      </w:r>
      <w:r w:rsidRPr="00D5150F">
        <w:rPr>
          <w:rFonts w:ascii="Arial" w:eastAsia="Arial" w:hAnsi="Arial" w:cs="Arial"/>
          <w:sz w:val="22"/>
          <w:szCs w:val="22"/>
        </w:rPr>
        <w:t>/202</w:t>
      </w:r>
      <w:r w:rsidR="00612E53">
        <w:rPr>
          <w:rFonts w:ascii="Arial" w:eastAsia="Arial" w:hAnsi="Arial" w:cs="Arial"/>
          <w:sz w:val="22"/>
          <w:szCs w:val="22"/>
        </w:rPr>
        <w:t>3</w:t>
      </w:r>
      <w:r w:rsidRPr="00D5150F">
        <w:rPr>
          <w:rFonts w:ascii="Arial" w:eastAsia="Arial" w:hAnsi="Arial" w:cs="Arial"/>
          <w:sz w:val="22"/>
          <w:szCs w:val="22"/>
        </w:rPr>
        <w:t>.</w:t>
      </w:r>
    </w:p>
    <w:p w14:paraId="5BA7EB95"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5405AA57" w14:textId="477B53C5"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Nesse aspecto, vale destacar uma avaliação horizontal comparativa do demonstrativo de resultado de </w:t>
      </w:r>
      <w:r w:rsidR="007554FC">
        <w:rPr>
          <w:rFonts w:ascii="Arial" w:eastAsia="Arial" w:hAnsi="Arial" w:cs="Arial"/>
          <w:sz w:val="22"/>
          <w:szCs w:val="22"/>
        </w:rPr>
        <w:t>Março</w:t>
      </w:r>
      <w:r w:rsidRPr="00D5150F">
        <w:rPr>
          <w:rFonts w:ascii="Arial" w:eastAsia="Arial" w:hAnsi="Arial" w:cs="Arial"/>
          <w:sz w:val="22"/>
          <w:szCs w:val="22"/>
        </w:rPr>
        <w:t>/2</w:t>
      </w:r>
      <w:r w:rsidR="00612E53">
        <w:rPr>
          <w:rFonts w:ascii="Arial" w:eastAsia="Arial" w:hAnsi="Arial" w:cs="Arial"/>
          <w:sz w:val="22"/>
          <w:szCs w:val="22"/>
        </w:rPr>
        <w:t>3</w:t>
      </w:r>
      <w:r w:rsidRPr="00D5150F">
        <w:rPr>
          <w:rFonts w:ascii="Arial" w:eastAsia="Arial" w:hAnsi="Arial" w:cs="Arial"/>
          <w:sz w:val="22"/>
          <w:szCs w:val="22"/>
        </w:rPr>
        <w:t xml:space="preserve">. </w:t>
      </w:r>
    </w:p>
    <w:p w14:paraId="7864A511"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481D78BB" w14:textId="7B9BBC8B" w:rsidR="00B42599"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No Balancete de </w:t>
      </w:r>
      <w:r w:rsidR="007554FC">
        <w:rPr>
          <w:rFonts w:ascii="Arial" w:eastAsia="Arial" w:hAnsi="Arial" w:cs="Arial"/>
          <w:sz w:val="22"/>
          <w:szCs w:val="22"/>
        </w:rPr>
        <w:t>Março</w:t>
      </w:r>
      <w:r w:rsidR="00A13AD8">
        <w:rPr>
          <w:rFonts w:ascii="Arial" w:eastAsia="Arial" w:hAnsi="Arial" w:cs="Arial"/>
          <w:sz w:val="22"/>
          <w:szCs w:val="22"/>
        </w:rPr>
        <w:t xml:space="preserve"> de </w:t>
      </w:r>
      <w:r w:rsidRPr="00D5150F">
        <w:rPr>
          <w:rFonts w:ascii="Arial" w:eastAsia="Arial" w:hAnsi="Arial" w:cs="Arial"/>
          <w:sz w:val="22"/>
          <w:szCs w:val="22"/>
        </w:rPr>
        <w:t>202</w:t>
      </w:r>
      <w:r w:rsidR="00A13AD8">
        <w:rPr>
          <w:rFonts w:ascii="Arial" w:eastAsia="Arial" w:hAnsi="Arial" w:cs="Arial"/>
          <w:sz w:val="22"/>
          <w:szCs w:val="22"/>
        </w:rPr>
        <w:t>3</w:t>
      </w:r>
      <w:r w:rsidRPr="00D5150F">
        <w:rPr>
          <w:rFonts w:ascii="Arial" w:eastAsia="Arial" w:hAnsi="Arial" w:cs="Arial"/>
          <w:sz w:val="22"/>
          <w:szCs w:val="22"/>
        </w:rPr>
        <w:t xml:space="preserve"> a Recuperanda apresentou a configuração do Demonstrativo de Resultados, conforme abaixo:</w:t>
      </w:r>
    </w:p>
    <w:p w14:paraId="58C15BA1" w14:textId="77777777" w:rsidR="000000CC" w:rsidRDefault="000000CC">
      <w:pPr>
        <w:tabs>
          <w:tab w:val="left" w:pos="3355"/>
          <w:tab w:val="left" w:pos="8364"/>
        </w:tabs>
        <w:spacing w:line="360" w:lineRule="auto"/>
        <w:ind w:left="0" w:right="425" w:hanging="2"/>
        <w:jc w:val="both"/>
        <w:rPr>
          <w:rFonts w:ascii="Arial" w:eastAsia="Arial" w:hAnsi="Arial" w:cs="Arial"/>
          <w:sz w:val="22"/>
          <w:szCs w:val="22"/>
        </w:rPr>
      </w:pPr>
    </w:p>
    <w:p w14:paraId="4A5D14CF" w14:textId="77777777" w:rsidR="000000CC" w:rsidRDefault="000000CC">
      <w:pPr>
        <w:tabs>
          <w:tab w:val="left" w:pos="3355"/>
          <w:tab w:val="left" w:pos="8364"/>
        </w:tabs>
        <w:spacing w:line="360" w:lineRule="auto"/>
        <w:ind w:left="0" w:right="425" w:hanging="2"/>
        <w:jc w:val="both"/>
        <w:rPr>
          <w:rFonts w:ascii="Arial" w:eastAsia="Arial" w:hAnsi="Arial" w:cs="Arial"/>
          <w:sz w:val="22"/>
          <w:szCs w:val="22"/>
        </w:rPr>
      </w:pPr>
    </w:p>
    <w:tbl>
      <w:tblPr>
        <w:tblW w:w="8647" w:type="dxa"/>
        <w:tblCellMar>
          <w:left w:w="70" w:type="dxa"/>
          <w:right w:w="70" w:type="dxa"/>
        </w:tblCellMar>
        <w:tblLook w:val="04A0" w:firstRow="1" w:lastRow="0" w:firstColumn="1" w:lastColumn="0" w:noHBand="0" w:noVBand="1"/>
      </w:tblPr>
      <w:tblGrid>
        <w:gridCol w:w="3340"/>
        <w:gridCol w:w="1338"/>
        <w:gridCol w:w="1276"/>
        <w:gridCol w:w="709"/>
        <w:gridCol w:w="1275"/>
        <w:gridCol w:w="709"/>
      </w:tblGrid>
      <w:tr w:rsidR="000000CC" w:rsidRPr="000000CC" w14:paraId="65E8FAEF" w14:textId="77777777" w:rsidTr="000000CC">
        <w:trPr>
          <w:trHeight w:val="300"/>
        </w:trPr>
        <w:tc>
          <w:tcPr>
            <w:tcW w:w="3340" w:type="dxa"/>
            <w:tcBorders>
              <w:top w:val="nil"/>
              <w:left w:val="nil"/>
              <w:bottom w:val="nil"/>
              <w:right w:val="nil"/>
            </w:tcBorders>
            <w:shd w:val="clear" w:color="auto" w:fill="auto"/>
            <w:noWrap/>
            <w:vAlign w:val="bottom"/>
            <w:hideMark/>
          </w:tcPr>
          <w:p w14:paraId="02B32502" w14:textId="77777777" w:rsidR="000000CC" w:rsidRPr="000000CC" w:rsidRDefault="000000CC" w:rsidP="000000CC">
            <w:pPr>
              <w:suppressAutoHyphens w:val="0"/>
              <w:spacing w:line="240" w:lineRule="auto"/>
              <w:ind w:leftChars="0" w:left="0" w:firstLineChars="0" w:firstLine="0"/>
              <w:textDirection w:val="lrTb"/>
              <w:textAlignment w:val="auto"/>
              <w:outlineLvl w:val="9"/>
              <w:rPr>
                <w:position w:val="0"/>
                <w:sz w:val="24"/>
                <w:szCs w:val="24"/>
              </w:rPr>
            </w:pPr>
          </w:p>
        </w:tc>
        <w:tc>
          <w:tcPr>
            <w:tcW w:w="1338" w:type="dxa"/>
            <w:tcBorders>
              <w:top w:val="nil"/>
              <w:left w:val="nil"/>
              <w:bottom w:val="nil"/>
              <w:right w:val="nil"/>
            </w:tcBorders>
            <w:shd w:val="clear" w:color="auto" w:fill="auto"/>
            <w:vAlign w:val="center"/>
            <w:hideMark/>
          </w:tcPr>
          <w:p w14:paraId="2D9F5FBF" w14:textId="77777777" w:rsidR="000000CC" w:rsidRPr="000000CC" w:rsidRDefault="000000CC" w:rsidP="000000CC">
            <w:pPr>
              <w:suppressAutoHyphens w:val="0"/>
              <w:spacing w:line="240" w:lineRule="auto"/>
              <w:ind w:leftChars="0" w:left="0" w:firstLineChars="0" w:firstLine="0"/>
              <w:jc w:val="center"/>
              <w:textDirection w:val="lrTb"/>
              <w:textAlignment w:val="auto"/>
              <w:outlineLvl w:val="9"/>
              <w:rPr>
                <w:b/>
                <w:bCs/>
                <w:color w:val="000000"/>
                <w:position w:val="0"/>
              </w:rPr>
            </w:pPr>
            <w:r w:rsidRPr="000000CC">
              <w:rPr>
                <w:b/>
                <w:bCs/>
                <w:color w:val="000000"/>
                <w:position w:val="0"/>
              </w:rPr>
              <w:t>31/01/2023</w:t>
            </w:r>
          </w:p>
        </w:tc>
        <w:tc>
          <w:tcPr>
            <w:tcW w:w="1276" w:type="dxa"/>
            <w:tcBorders>
              <w:top w:val="nil"/>
              <w:left w:val="nil"/>
              <w:bottom w:val="nil"/>
              <w:right w:val="nil"/>
            </w:tcBorders>
            <w:shd w:val="clear" w:color="auto" w:fill="auto"/>
            <w:vAlign w:val="center"/>
            <w:hideMark/>
          </w:tcPr>
          <w:p w14:paraId="5628E7B2" w14:textId="77777777" w:rsidR="000000CC" w:rsidRPr="000000CC" w:rsidRDefault="000000CC" w:rsidP="000000CC">
            <w:pPr>
              <w:suppressAutoHyphens w:val="0"/>
              <w:spacing w:line="240" w:lineRule="auto"/>
              <w:ind w:leftChars="0" w:left="0" w:firstLineChars="0" w:firstLine="0"/>
              <w:jc w:val="center"/>
              <w:textDirection w:val="lrTb"/>
              <w:textAlignment w:val="auto"/>
              <w:outlineLvl w:val="9"/>
              <w:rPr>
                <w:b/>
                <w:bCs/>
                <w:color w:val="000000"/>
                <w:position w:val="0"/>
              </w:rPr>
            </w:pPr>
            <w:r w:rsidRPr="000000CC">
              <w:rPr>
                <w:b/>
                <w:bCs/>
                <w:color w:val="000000"/>
                <w:position w:val="0"/>
              </w:rPr>
              <w:t>28/02/2023</w:t>
            </w:r>
          </w:p>
        </w:tc>
        <w:tc>
          <w:tcPr>
            <w:tcW w:w="709" w:type="dxa"/>
            <w:tcBorders>
              <w:top w:val="nil"/>
              <w:left w:val="nil"/>
              <w:bottom w:val="nil"/>
              <w:right w:val="nil"/>
            </w:tcBorders>
            <w:shd w:val="clear" w:color="auto" w:fill="auto"/>
            <w:vAlign w:val="center"/>
            <w:hideMark/>
          </w:tcPr>
          <w:p w14:paraId="7A4D892D" w14:textId="77777777" w:rsidR="000000CC" w:rsidRPr="000000CC" w:rsidRDefault="000000CC" w:rsidP="000000CC">
            <w:pPr>
              <w:suppressAutoHyphens w:val="0"/>
              <w:spacing w:line="240" w:lineRule="auto"/>
              <w:ind w:leftChars="0" w:left="0" w:firstLineChars="0" w:firstLine="0"/>
              <w:jc w:val="center"/>
              <w:textDirection w:val="lrTb"/>
              <w:textAlignment w:val="auto"/>
              <w:outlineLvl w:val="9"/>
              <w:rPr>
                <w:b/>
                <w:bCs/>
                <w:color w:val="000000"/>
                <w:position w:val="0"/>
              </w:rPr>
            </w:pPr>
          </w:p>
        </w:tc>
        <w:tc>
          <w:tcPr>
            <w:tcW w:w="1275" w:type="dxa"/>
            <w:tcBorders>
              <w:top w:val="nil"/>
              <w:left w:val="nil"/>
              <w:bottom w:val="nil"/>
              <w:right w:val="nil"/>
            </w:tcBorders>
            <w:shd w:val="clear" w:color="auto" w:fill="auto"/>
            <w:vAlign w:val="center"/>
            <w:hideMark/>
          </w:tcPr>
          <w:p w14:paraId="0B948AAC" w14:textId="77777777" w:rsidR="000000CC" w:rsidRPr="000000CC" w:rsidRDefault="000000CC" w:rsidP="000000CC">
            <w:pPr>
              <w:suppressAutoHyphens w:val="0"/>
              <w:spacing w:line="240" w:lineRule="auto"/>
              <w:ind w:leftChars="0" w:left="0" w:firstLineChars="0" w:firstLine="0"/>
              <w:jc w:val="center"/>
              <w:textDirection w:val="lrTb"/>
              <w:textAlignment w:val="auto"/>
              <w:outlineLvl w:val="9"/>
              <w:rPr>
                <w:b/>
                <w:bCs/>
                <w:color w:val="000000"/>
                <w:position w:val="0"/>
              </w:rPr>
            </w:pPr>
            <w:r w:rsidRPr="000000CC">
              <w:rPr>
                <w:b/>
                <w:bCs/>
                <w:color w:val="000000"/>
                <w:position w:val="0"/>
              </w:rPr>
              <w:t>31/03/2023</w:t>
            </w:r>
          </w:p>
        </w:tc>
        <w:tc>
          <w:tcPr>
            <w:tcW w:w="709" w:type="dxa"/>
            <w:tcBorders>
              <w:top w:val="nil"/>
              <w:left w:val="nil"/>
              <w:bottom w:val="nil"/>
              <w:right w:val="nil"/>
            </w:tcBorders>
            <w:shd w:val="clear" w:color="auto" w:fill="auto"/>
            <w:vAlign w:val="center"/>
            <w:hideMark/>
          </w:tcPr>
          <w:p w14:paraId="5C989DC2" w14:textId="77777777" w:rsidR="000000CC" w:rsidRPr="000000CC" w:rsidRDefault="000000CC" w:rsidP="000000CC">
            <w:pPr>
              <w:suppressAutoHyphens w:val="0"/>
              <w:spacing w:line="240" w:lineRule="auto"/>
              <w:ind w:leftChars="0" w:left="0" w:firstLineChars="0" w:firstLine="0"/>
              <w:jc w:val="center"/>
              <w:textDirection w:val="lrTb"/>
              <w:textAlignment w:val="auto"/>
              <w:outlineLvl w:val="9"/>
              <w:rPr>
                <w:b/>
                <w:bCs/>
                <w:color w:val="000000"/>
                <w:position w:val="0"/>
              </w:rPr>
            </w:pPr>
          </w:p>
        </w:tc>
      </w:tr>
      <w:tr w:rsidR="000000CC" w:rsidRPr="000000CC" w14:paraId="38D7F549" w14:textId="77777777" w:rsidTr="000000CC">
        <w:trPr>
          <w:trHeight w:val="300"/>
        </w:trPr>
        <w:tc>
          <w:tcPr>
            <w:tcW w:w="3340"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35EF8C66" w14:textId="77777777" w:rsidR="000000CC" w:rsidRPr="000000CC" w:rsidRDefault="000000CC" w:rsidP="000000CC">
            <w:pPr>
              <w:suppressAutoHyphens w:val="0"/>
              <w:spacing w:line="240" w:lineRule="auto"/>
              <w:ind w:leftChars="0" w:left="0" w:firstLineChars="0" w:firstLine="0"/>
              <w:textDirection w:val="lrTb"/>
              <w:textAlignment w:val="auto"/>
              <w:outlineLvl w:val="9"/>
              <w:rPr>
                <w:b/>
                <w:bCs/>
                <w:color w:val="000000"/>
                <w:position w:val="0"/>
                <w:sz w:val="16"/>
                <w:szCs w:val="16"/>
              </w:rPr>
            </w:pPr>
            <w:r w:rsidRPr="000000CC">
              <w:rPr>
                <w:b/>
                <w:bCs/>
                <w:color w:val="000000"/>
                <w:position w:val="0"/>
                <w:sz w:val="16"/>
                <w:szCs w:val="16"/>
              </w:rPr>
              <w:t>RECEITA OPERACIONAL</w:t>
            </w:r>
          </w:p>
        </w:tc>
        <w:tc>
          <w:tcPr>
            <w:tcW w:w="1338" w:type="dxa"/>
            <w:tcBorders>
              <w:top w:val="single" w:sz="8" w:space="0" w:color="000000"/>
              <w:left w:val="single" w:sz="4" w:space="0" w:color="000000"/>
              <w:bottom w:val="single" w:sz="8" w:space="0" w:color="000000"/>
              <w:right w:val="single" w:sz="8" w:space="0" w:color="000000"/>
            </w:tcBorders>
            <w:shd w:val="clear" w:color="auto" w:fill="auto"/>
            <w:vAlign w:val="center"/>
            <w:hideMark/>
          </w:tcPr>
          <w:p w14:paraId="41E9FC45"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2.178.113,44</w:t>
            </w:r>
          </w:p>
        </w:tc>
        <w:tc>
          <w:tcPr>
            <w:tcW w:w="1276" w:type="dxa"/>
            <w:tcBorders>
              <w:top w:val="single" w:sz="8" w:space="0" w:color="000000"/>
              <w:left w:val="single" w:sz="4" w:space="0" w:color="000000"/>
              <w:bottom w:val="single" w:sz="8" w:space="0" w:color="000000"/>
              <w:right w:val="single" w:sz="8" w:space="0" w:color="000000"/>
            </w:tcBorders>
            <w:shd w:val="clear" w:color="auto" w:fill="auto"/>
            <w:vAlign w:val="center"/>
            <w:hideMark/>
          </w:tcPr>
          <w:p w14:paraId="487FCD64"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1.843.428,05</w:t>
            </w:r>
          </w:p>
        </w:tc>
        <w:tc>
          <w:tcPr>
            <w:tcW w:w="709" w:type="dxa"/>
            <w:tcBorders>
              <w:top w:val="single" w:sz="8" w:space="0" w:color="000000"/>
              <w:left w:val="single" w:sz="4" w:space="0" w:color="000000"/>
              <w:bottom w:val="single" w:sz="8" w:space="0" w:color="000000"/>
              <w:right w:val="single" w:sz="8" w:space="0" w:color="000000"/>
            </w:tcBorders>
            <w:shd w:val="clear" w:color="auto" w:fill="auto"/>
            <w:vAlign w:val="center"/>
            <w:hideMark/>
          </w:tcPr>
          <w:p w14:paraId="69F74580"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-15%</w:t>
            </w:r>
          </w:p>
        </w:tc>
        <w:tc>
          <w:tcPr>
            <w:tcW w:w="1275" w:type="dxa"/>
            <w:tcBorders>
              <w:top w:val="single" w:sz="8" w:space="0" w:color="000000"/>
              <w:left w:val="single" w:sz="4" w:space="0" w:color="000000"/>
              <w:bottom w:val="single" w:sz="8" w:space="0" w:color="000000"/>
              <w:right w:val="single" w:sz="8" w:space="0" w:color="000000"/>
            </w:tcBorders>
            <w:shd w:val="clear" w:color="auto" w:fill="auto"/>
            <w:vAlign w:val="center"/>
            <w:hideMark/>
          </w:tcPr>
          <w:p w14:paraId="4E3226FA"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1.638.762,73</w:t>
            </w:r>
          </w:p>
        </w:tc>
        <w:tc>
          <w:tcPr>
            <w:tcW w:w="709" w:type="dxa"/>
            <w:tcBorders>
              <w:top w:val="single" w:sz="8" w:space="0" w:color="000000"/>
              <w:left w:val="single" w:sz="4" w:space="0" w:color="000000"/>
              <w:bottom w:val="single" w:sz="8" w:space="0" w:color="000000"/>
              <w:right w:val="single" w:sz="8" w:space="0" w:color="000000"/>
            </w:tcBorders>
            <w:shd w:val="clear" w:color="auto" w:fill="auto"/>
            <w:vAlign w:val="center"/>
            <w:hideMark/>
          </w:tcPr>
          <w:p w14:paraId="750E18BD"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-11%</w:t>
            </w:r>
          </w:p>
        </w:tc>
      </w:tr>
      <w:tr w:rsidR="000000CC" w:rsidRPr="000000CC" w14:paraId="0BF57AD7" w14:textId="77777777" w:rsidTr="000000CC">
        <w:trPr>
          <w:trHeight w:val="300"/>
        </w:trPr>
        <w:tc>
          <w:tcPr>
            <w:tcW w:w="3340" w:type="dxa"/>
            <w:tcBorders>
              <w:top w:val="nil"/>
              <w:left w:val="single" w:sz="8" w:space="0" w:color="000000"/>
              <w:bottom w:val="single" w:sz="4" w:space="0" w:color="000000"/>
              <w:right w:val="single" w:sz="4" w:space="0" w:color="000000"/>
            </w:tcBorders>
            <w:shd w:val="clear" w:color="auto" w:fill="auto"/>
            <w:vAlign w:val="center"/>
            <w:hideMark/>
          </w:tcPr>
          <w:p w14:paraId="4FE9B747" w14:textId="77777777" w:rsidR="000000CC" w:rsidRPr="000000CC" w:rsidRDefault="000000CC" w:rsidP="000000CC">
            <w:pPr>
              <w:suppressAutoHyphens w:val="0"/>
              <w:spacing w:line="240" w:lineRule="auto"/>
              <w:ind w:leftChars="0" w:left="0" w:firstLineChars="0" w:firstLine="0"/>
              <w:textDirection w:val="lrTb"/>
              <w:textAlignment w:val="auto"/>
              <w:outlineLvl w:val="9"/>
              <w:rPr>
                <w:color w:val="000000"/>
                <w:position w:val="0"/>
                <w:sz w:val="16"/>
                <w:szCs w:val="16"/>
              </w:rPr>
            </w:pPr>
            <w:r w:rsidRPr="000000CC">
              <w:rPr>
                <w:color w:val="000000"/>
                <w:position w:val="0"/>
                <w:sz w:val="16"/>
                <w:szCs w:val="16"/>
              </w:rPr>
              <w:t>DEDUÇÕES</w:t>
            </w:r>
          </w:p>
        </w:tc>
        <w:tc>
          <w:tcPr>
            <w:tcW w:w="1338" w:type="dxa"/>
            <w:tcBorders>
              <w:top w:val="nil"/>
              <w:left w:val="single" w:sz="4" w:space="0" w:color="000000"/>
              <w:bottom w:val="single" w:sz="8" w:space="0" w:color="000000"/>
              <w:right w:val="single" w:sz="8" w:space="0" w:color="000000"/>
            </w:tcBorders>
            <w:shd w:val="clear" w:color="auto" w:fill="auto"/>
            <w:vAlign w:val="center"/>
            <w:hideMark/>
          </w:tcPr>
          <w:p w14:paraId="5428FCC1"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-2.073.199,25</w:t>
            </w:r>
          </w:p>
        </w:tc>
        <w:tc>
          <w:tcPr>
            <w:tcW w:w="1276" w:type="dxa"/>
            <w:tcBorders>
              <w:top w:val="nil"/>
              <w:left w:val="single" w:sz="4" w:space="0" w:color="000000"/>
              <w:bottom w:val="single" w:sz="8" w:space="0" w:color="000000"/>
              <w:right w:val="single" w:sz="8" w:space="0" w:color="000000"/>
            </w:tcBorders>
            <w:shd w:val="clear" w:color="auto" w:fill="auto"/>
            <w:vAlign w:val="center"/>
            <w:hideMark/>
          </w:tcPr>
          <w:p w14:paraId="43754969"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-1.181.317,90</w:t>
            </w:r>
          </w:p>
        </w:tc>
        <w:tc>
          <w:tcPr>
            <w:tcW w:w="709" w:type="dxa"/>
            <w:tcBorders>
              <w:top w:val="nil"/>
              <w:left w:val="single" w:sz="4" w:space="0" w:color="000000"/>
              <w:bottom w:val="single" w:sz="8" w:space="0" w:color="000000"/>
              <w:right w:val="single" w:sz="8" w:space="0" w:color="000000"/>
            </w:tcBorders>
            <w:shd w:val="clear" w:color="auto" w:fill="auto"/>
            <w:vAlign w:val="center"/>
            <w:hideMark/>
          </w:tcPr>
          <w:p w14:paraId="058E1E0F"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-43%</w:t>
            </w:r>
          </w:p>
        </w:tc>
        <w:tc>
          <w:tcPr>
            <w:tcW w:w="1275" w:type="dxa"/>
            <w:tcBorders>
              <w:top w:val="nil"/>
              <w:left w:val="single" w:sz="4" w:space="0" w:color="000000"/>
              <w:bottom w:val="single" w:sz="8" w:space="0" w:color="000000"/>
              <w:right w:val="single" w:sz="8" w:space="0" w:color="000000"/>
            </w:tcBorders>
            <w:shd w:val="clear" w:color="auto" w:fill="auto"/>
            <w:vAlign w:val="center"/>
            <w:hideMark/>
          </w:tcPr>
          <w:p w14:paraId="3823E1EB"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-1.045.839,50</w:t>
            </w:r>
          </w:p>
        </w:tc>
        <w:tc>
          <w:tcPr>
            <w:tcW w:w="709" w:type="dxa"/>
            <w:tcBorders>
              <w:top w:val="nil"/>
              <w:left w:val="single" w:sz="4" w:space="0" w:color="000000"/>
              <w:bottom w:val="single" w:sz="8" w:space="0" w:color="000000"/>
              <w:right w:val="single" w:sz="8" w:space="0" w:color="000000"/>
            </w:tcBorders>
            <w:shd w:val="clear" w:color="auto" w:fill="auto"/>
            <w:vAlign w:val="center"/>
            <w:hideMark/>
          </w:tcPr>
          <w:p w14:paraId="539EBE40"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-11%</w:t>
            </w:r>
          </w:p>
        </w:tc>
      </w:tr>
      <w:tr w:rsidR="000000CC" w:rsidRPr="000000CC" w14:paraId="7862D172" w14:textId="77777777" w:rsidTr="000000CC">
        <w:trPr>
          <w:trHeight w:val="300"/>
        </w:trPr>
        <w:tc>
          <w:tcPr>
            <w:tcW w:w="3340" w:type="dxa"/>
            <w:tcBorders>
              <w:top w:val="nil"/>
              <w:left w:val="single" w:sz="8" w:space="0" w:color="000000"/>
              <w:bottom w:val="single" w:sz="4" w:space="0" w:color="000000"/>
              <w:right w:val="single" w:sz="4" w:space="0" w:color="000000"/>
            </w:tcBorders>
            <w:shd w:val="clear" w:color="auto" w:fill="auto"/>
            <w:vAlign w:val="center"/>
            <w:hideMark/>
          </w:tcPr>
          <w:p w14:paraId="6376388F" w14:textId="77777777" w:rsidR="000000CC" w:rsidRPr="000000CC" w:rsidRDefault="000000CC" w:rsidP="000000CC">
            <w:pPr>
              <w:suppressAutoHyphens w:val="0"/>
              <w:spacing w:line="240" w:lineRule="auto"/>
              <w:ind w:leftChars="0" w:left="0" w:firstLineChars="0" w:firstLine="0"/>
              <w:textDirection w:val="lrTb"/>
              <w:textAlignment w:val="auto"/>
              <w:outlineLvl w:val="9"/>
              <w:rPr>
                <w:b/>
                <w:bCs/>
                <w:color w:val="000000"/>
                <w:position w:val="0"/>
                <w:sz w:val="16"/>
                <w:szCs w:val="16"/>
              </w:rPr>
            </w:pPr>
            <w:r w:rsidRPr="000000CC">
              <w:rPr>
                <w:b/>
                <w:bCs/>
                <w:color w:val="000000"/>
                <w:position w:val="0"/>
                <w:sz w:val="16"/>
                <w:szCs w:val="16"/>
              </w:rPr>
              <w:t>RECEITA LIQUIDA</w:t>
            </w:r>
          </w:p>
        </w:tc>
        <w:tc>
          <w:tcPr>
            <w:tcW w:w="1338" w:type="dxa"/>
            <w:tcBorders>
              <w:top w:val="nil"/>
              <w:left w:val="single" w:sz="4" w:space="0" w:color="000000"/>
              <w:bottom w:val="single" w:sz="8" w:space="0" w:color="000000"/>
              <w:right w:val="single" w:sz="8" w:space="0" w:color="000000"/>
            </w:tcBorders>
            <w:shd w:val="clear" w:color="auto" w:fill="auto"/>
            <w:vAlign w:val="center"/>
            <w:hideMark/>
          </w:tcPr>
          <w:p w14:paraId="4964B777"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104.914,19</w:t>
            </w:r>
          </w:p>
        </w:tc>
        <w:tc>
          <w:tcPr>
            <w:tcW w:w="1276" w:type="dxa"/>
            <w:tcBorders>
              <w:top w:val="nil"/>
              <w:left w:val="single" w:sz="4" w:space="0" w:color="000000"/>
              <w:bottom w:val="single" w:sz="8" w:space="0" w:color="000000"/>
              <w:right w:val="single" w:sz="8" w:space="0" w:color="000000"/>
            </w:tcBorders>
            <w:shd w:val="clear" w:color="auto" w:fill="auto"/>
            <w:vAlign w:val="center"/>
            <w:hideMark/>
          </w:tcPr>
          <w:p w14:paraId="37DF3130"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662.110,15</w:t>
            </w:r>
          </w:p>
        </w:tc>
        <w:tc>
          <w:tcPr>
            <w:tcW w:w="709" w:type="dxa"/>
            <w:tcBorders>
              <w:top w:val="nil"/>
              <w:left w:val="single" w:sz="4" w:space="0" w:color="000000"/>
              <w:bottom w:val="single" w:sz="8" w:space="0" w:color="000000"/>
              <w:right w:val="single" w:sz="8" w:space="0" w:color="000000"/>
            </w:tcBorders>
            <w:shd w:val="clear" w:color="auto" w:fill="auto"/>
            <w:vAlign w:val="center"/>
            <w:hideMark/>
          </w:tcPr>
          <w:p w14:paraId="086ED9EE"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531%</w:t>
            </w:r>
          </w:p>
        </w:tc>
        <w:tc>
          <w:tcPr>
            <w:tcW w:w="1275" w:type="dxa"/>
            <w:tcBorders>
              <w:top w:val="nil"/>
              <w:left w:val="single" w:sz="4" w:space="0" w:color="000000"/>
              <w:bottom w:val="single" w:sz="8" w:space="0" w:color="000000"/>
              <w:right w:val="single" w:sz="8" w:space="0" w:color="000000"/>
            </w:tcBorders>
            <w:shd w:val="clear" w:color="auto" w:fill="auto"/>
            <w:vAlign w:val="center"/>
            <w:hideMark/>
          </w:tcPr>
          <w:p w14:paraId="1FAB2A9F"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592.923,23</w:t>
            </w:r>
          </w:p>
        </w:tc>
        <w:tc>
          <w:tcPr>
            <w:tcW w:w="709" w:type="dxa"/>
            <w:tcBorders>
              <w:top w:val="nil"/>
              <w:left w:val="single" w:sz="4" w:space="0" w:color="000000"/>
              <w:bottom w:val="single" w:sz="8" w:space="0" w:color="000000"/>
              <w:right w:val="single" w:sz="8" w:space="0" w:color="000000"/>
            </w:tcBorders>
            <w:shd w:val="clear" w:color="auto" w:fill="auto"/>
            <w:vAlign w:val="center"/>
            <w:hideMark/>
          </w:tcPr>
          <w:p w14:paraId="048EE138"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-10%</w:t>
            </w:r>
          </w:p>
        </w:tc>
      </w:tr>
      <w:tr w:rsidR="000000CC" w:rsidRPr="000000CC" w14:paraId="4FE17C3F" w14:textId="77777777" w:rsidTr="000000CC">
        <w:trPr>
          <w:trHeight w:val="300"/>
        </w:trPr>
        <w:tc>
          <w:tcPr>
            <w:tcW w:w="3340" w:type="dxa"/>
            <w:tcBorders>
              <w:top w:val="nil"/>
              <w:left w:val="single" w:sz="8" w:space="0" w:color="000000"/>
              <w:bottom w:val="single" w:sz="4" w:space="0" w:color="000000"/>
              <w:right w:val="single" w:sz="4" w:space="0" w:color="000000"/>
            </w:tcBorders>
            <w:shd w:val="clear" w:color="auto" w:fill="auto"/>
            <w:vAlign w:val="center"/>
            <w:hideMark/>
          </w:tcPr>
          <w:p w14:paraId="0209F3C9" w14:textId="77777777" w:rsidR="000000CC" w:rsidRPr="000000CC" w:rsidRDefault="000000CC" w:rsidP="000000CC">
            <w:pPr>
              <w:suppressAutoHyphens w:val="0"/>
              <w:spacing w:line="240" w:lineRule="auto"/>
              <w:ind w:leftChars="0" w:left="0" w:firstLineChars="0" w:firstLine="0"/>
              <w:textDirection w:val="lrTb"/>
              <w:textAlignment w:val="auto"/>
              <w:outlineLvl w:val="9"/>
              <w:rPr>
                <w:b/>
                <w:bCs/>
                <w:color w:val="000000"/>
                <w:position w:val="0"/>
                <w:sz w:val="16"/>
                <w:szCs w:val="16"/>
              </w:rPr>
            </w:pPr>
            <w:r w:rsidRPr="000000CC">
              <w:rPr>
                <w:b/>
                <w:bCs/>
                <w:color w:val="000000"/>
                <w:position w:val="0"/>
                <w:sz w:val="16"/>
                <w:szCs w:val="16"/>
              </w:rPr>
              <w:t>LUCRO BRUTO</w:t>
            </w:r>
          </w:p>
        </w:tc>
        <w:tc>
          <w:tcPr>
            <w:tcW w:w="1338" w:type="dxa"/>
            <w:tcBorders>
              <w:top w:val="nil"/>
              <w:left w:val="single" w:sz="4" w:space="0" w:color="000000"/>
              <w:bottom w:val="single" w:sz="8" w:space="0" w:color="000000"/>
              <w:right w:val="single" w:sz="8" w:space="0" w:color="000000"/>
            </w:tcBorders>
            <w:shd w:val="clear" w:color="auto" w:fill="auto"/>
            <w:vAlign w:val="center"/>
            <w:hideMark/>
          </w:tcPr>
          <w:p w14:paraId="52DA12C0"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104.914,19</w:t>
            </w:r>
          </w:p>
        </w:tc>
        <w:tc>
          <w:tcPr>
            <w:tcW w:w="1276" w:type="dxa"/>
            <w:tcBorders>
              <w:top w:val="nil"/>
              <w:left w:val="single" w:sz="4" w:space="0" w:color="000000"/>
              <w:bottom w:val="single" w:sz="8" w:space="0" w:color="000000"/>
              <w:right w:val="single" w:sz="8" w:space="0" w:color="000000"/>
            </w:tcBorders>
            <w:shd w:val="clear" w:color="auto" w:fill="auto"/>
            <w:vAlign w:val="center"/>
            <w:hideMark/>
          </w:tcPr>
          <w:p w14:paraId="130E3A74"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662.110,15</w:t>
            </w:r>
          </w:p>
        </w:tc>
        <w:tc>
          <w:tcPr>
            <w:tcW w:w="709" w:type="dxa"/>
            <w:tcBorders>
              <w:top w:val="nil"/>
              <w:left w:val="single" w:sz="4" w:space="0" w:color="000000"/>
              <w:bottom w:val="single" w:sz="8" w:space="0" w:color="000000"/>
              <w:right w:val="single" w:sz="8" w:space="0" w:color="000000"/>
            </w:tcBorders>
            <w:shd w:val="clear" w:color="auto" w:fill="auto"/>
            <w:vAlign w:val="center"/>
            <w:hideMark/>
          </w:tcPr>
          <w:p w14:paraId="23E5316F"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531%</w:t>
            </w:r>
          </w:p>
        </w:tc>
        <w:tc>
          <w:tcPr>
            <w:tcW w:w="1275" w:type="dxa"/>
            <w:tcBorders>
              <w:top w:val="nil"/>
              <w:left w:val="single" w:sz="4" w:space="0" w:color="000000"/>
              <w:bottom w:val="single" w:sz="8" w:space="0" w:color="000000"/>
              <w:right w:val="single" w:sz="8" w:space="0" w:color="000000"/>
            </w:tcBorders>
            <w:shd w:val="clear" w:color="auto" w:fill="auto"/>
            <w:vAlign w:val="center"/>
            <w:hideMark/>
          </w:tcPr>
          <w:p w14:paraId="2AA63921"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592.923,23</w:t>
            </w:r>
          </w:p>
        </w:tc>
        <w:tc>
          <w:tcPr>
            <w:tcW w:w="709" w:type="dxa"/>
            <w:tcBorders>
              <w:top w:val="nil"/>
              <w:left w:val="single" w:sz="4" w:space="0" w:color="000000"/>
              <w:bottom w:val="single" w:sz="8" w:space="0" w:color="000000"/>
              <w:right w:val="single" w:sz="8" w:space="0" w:color="000000"/>
            </w:tcBorders>
            <w:shd w:val="clear" w:color="auto" w:fill="auto"/>
            <w:vAlign w:val="center"/>
            <w:hideMark/>
          </w:tcPr>
          <w:p w14:paraId="45EA7D9B"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-10%</w:t>
            </w:r>
          </w:p>
        </w:tc>
      </w:tr>
      <w:tr w:rsidR="000000CC" w:rsidRPr="000000CC" w14:paraId="21521073" w14:textId="77777777" w:rsidTr="000000CC">
        <w:trPr>
          <w:trHeight w:val="300"/>
        </w:trPr>
        <w:tc>
          <w:tcPr>
            <w:tcW w:w="3340" w:type="dxa"/>
            <w:tcBorders>
              <w:top w:val="nil"/>
              <w:left w:val="single" w:sz="8" w:space="0" w:color="000000"/>
              <w:bottom w:val="single" w:sz="4" w:space="0" w:color="000000"/>
              <w:right w:val="single" w:sz="4" w:space="0" w:color="000000"/>
            </w:tcBorders>
            <w:shd w:val="clear" w:color="auto" w:fill="auto"/>
            <w:vAlign w:val="center"/>
            <w:hideMark/>
          </w:tcPr>
          <w:p w14:paraId="18686E08" w14:textId="77777777" w:rsidR="000000CC" w:rsidRPr="000000CC" w:rsidRDefault="000000CC" w:rsidP="000000CC">
            <w:pPr>
              <w:suppressAutoHyphens w:val="0"/>
              <w:spacing w:line="240" w:lineRule="auto"/>
              <w:ind w:leftChars="0" w:left="0" w:firstLineChars="0" w:firstLine="0"/>
              <w:textDirection w:val="lrTb"/>
              <w:textAlignment w:val="auto"/>
              <w:outlineLvl w:val="9"/>
              <w:rPr>
                <w:color w:val="000000"/>
                <w:position w:val="0"/>
                <w:sz w:val="16"/>
                <w:szCs w:val="16"/>
              </w:rPr>
            </w:pPr>
            <w:r w:rsidRPr="000000CC">
              <w:rPr>
                <w:color w:val="000000"/>
                <w:position w:val="0"/>
                <w:sz w:val="16"/>
                <w:szCs w:val="16"/>
              </w:rPr>
              <w:t>DESPESAS COM PESSOAL</w:t>
            </w:r>
          </w:p>
        </w:tc>
        <w:tc>
          <w:tcPr>
            <w:tcW w:w="1338" w:type="dxa"/>
            <w:tcBorders>
              <w:top w:val="nil"/>
              <w:left w:val="single" w:sz="4" w:space="0" w:color="000000"/>
              <w:bottom w:val="single" w:sz="8" w:space="0" w:color="000000"/>
              <w:right w:val="single" w:sz="8" w:space="0" w:color="000000"/>
            </w:tcBorders>
            <w:shd w:val="clear" w:color="auto" w:fill="auto"/>
            <w:vAlign w:val="center"/>
            <w:hideMark/>
          </w:tcPr>
          <w:p w14:paraId="7951E705"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-869.163,21</w:t>
            </w:r>
          </w:p>
        </w:tc>
        <w:tc>
          <w:tcPr>
            <w:tcW w:w="1276" w:type="dxa"/>
            <w:tcBorders>
              <w:top w:val="nil"/>
              <w:left w:val="single" w:sz="4" w:space="0" w:color="000000"/>
              <w:bottom w:val="single" w:sz="8" w:space="0" w:color="000000"/>
              <w:right w:val="single" w:sz="8" w:space="0" w:color="000000"/>
            </w:tcBorders>
            <w:shd w:val="clear" w:color="auto" w:fill="auto"/>
            <w:vAlign w:val="center"/>
            <w:hideMark/>
          </w:tcPr>
          <w:p w14:paraId="56189AE8"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-872.634,87</w:t>
            </w:r>
          </w:p>
        </w:tc>
        <w:tc>
          <w:tcPr>
            <w:tcW w:w="709" w:type="dxa"/>
            <w:tcBorders>
              <w:top w:val="nil"/>
              <w:left w:val="single" w:sz="4" w:space="0" w:color="000000"/>
              <w:bottom w:val="single" w:sz="8" w:space="0" w:color="000000"/>
              <w:right w:val="single" w:sz="8" w:space="0" w:color="000000"/>
            </w:tcBorders>
            <w:shd w:val="clear" w:color="auto" w:fill="auto"/>
            <w:vAlign w:val="center"/>
            <w:hideMark/>
          </w:tcPr>
          <w:p w14:paraId="08FBAC4C"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0%</w:t>
            </w:r>
          </w:p>
        </w:tc>
        <w:tc>
          <w:tcPr>
            <w:tcW w:w="1275" w:type="dxa"/>
            <w:tcBorders>
              <w:top w:val="nil"/>
              <w:left w:val="single" w:sz="4" w:space="0" w:color="000000"/>
              <w:bottom w:val="single" w:sz="8" w:space="0" w:color="000000"/>
              <w:right w:val="single" w:sz="8" w:space="0" w:color="000000"/>
            </w:tcBorders>
            <w:shd w:val="clear" w:color="auto" w:fill="auto"/>
            <w:vAlign w:val="center"/>
            <w:hideMark/>
          </w:tcPr>
          <w:p w14:paraId="3A0D964F"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-620.710,84</w:t>
            </w:r>
          </w:p>
        </w:tc>
        <w:tc>
          <w:tcPr>
            <w:tcW w:w="709" w:type="dxa"/>
            <w:tcBorders>
              <w:top w:val="nil"/>
              <w:left w:val="single" w:sz="4" w:space="0" w:color="000000"/>
              <w:bottom w:val="single" w:sz="8" w:space="0" w:color="000000"/>
              <w:right w:val="single" w:sz="8" w:space="0" w:color="000000"/>
            </w:tcBorders>
            <w:shd w:val="clear" w:color="auto" w:fill="auto"/>
            <w:vAlign w:val="center"/>
            <w:hideMark/>
          </w:tcPr>
          <w:p w14:paraId="364C1F1B"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-29%</w:t>
            </w:r>
          </w:p>
        </w:tc>
      </w:tr>
      <w:tr w:rsidR="000000CC" w:rsidRPr="000000CC" w14:paraId="24746ECF" w14:textId="77777777" w:rsidTr="000000CC">
        <w:trPr>
          <w:trHeight w:val="300"/>
        </w:trPr>
        <w:tc>
          <w:tcPr>
            <w:tcW w:w="3340" w:type="dxa"/>
            <w:tcBorders>
              <w:top w:val="nil"/>
              <w:left w:val="single" w:sz="8" w:space="0" w:color="000000"/>
              <w:bottom w:val="single" w:sz="4" w:space="0" w:color="000000"/>
              <w:right w:val="single" w:sz="4" w:space="0" w:color="000000"/>
            </w:tcBorders>
            <w:shd w:val="clear" w:color="auto" w:fill="auto"/>
            <w:vAlign w:val="center"/>
            <w:hideMark/>
          </w:tcPr>
          <w:p w14:paraId="644DC3BF" w14:textId="77777777" w:rsidR="000000CC" w:rsidRPr="000000CC" w:rsidRDefault="000000CC" w:rsidP="000000CC">
            <w:pPr>
              <w:suppressAutoHyphens w:val="0"/>
              <w:spacing w:line="240" w:lineRule="auto"/>
              <w:ind w:leftChars="0" w:left="0" w:firstLineChars="0" w:firstLine="0"/>
              <w:textDirection w:val="lrTb"/>
              <w:textAlignment w:val="auto"/>
              <w:outlineLvl w:val="9"/>
              <w:rPr>
                <w:color w:val="000000"/>
                <w:position w:val="0"/>
                <w:sz w:val="16"/>
                <w:szCs w:val="16"/>
              </w:rPr>
            </w:pPr>
            <w:r w:rsidRPr="000000CC">
              <w:rPr>
                <w:color w:val="000000"/>
                <w:position w:val="0"/>
                <w:sz w:val="16"/>
                <w:szCs w:val="16"/>
              </w:rPr>
              <w:t>DESPESAS COM SERVIÇOS DE TERCEIROS</w:t>
            </w:r>
          </w:p>
        </w:tc>
        <w:tc>
          <w:tcPr>
            <w:tcW w:w="1338" w:type="dxa"/>
            <w:tcBorders>
              <w:top w:val="nil"/>
              <w:left w:val="single" w:sz="4" w:space="0" w:color="000000"/>
              <w:bottom w:val="single" w:sz="8" w:space="0" w:color="000000"/>
              <w:right w:val="single" w:sz="8" w:space="0" w:color="000000"/>
            </w:tcBorders>
            <w:shd w:val="clear" w:color="auto" w:fill="auto"/>
            <w:vAlign w:val="center"/>
            <w:hideMark/>
          </w:tcPr>
          <w:p w14:paraId="165B6A87"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-615.528,31</w:t>
            </w:r>
          </w:p>
        </w:tc>
        <w:tc>
          <w:tcPr>
            <w:tcW w:w="1276" w:type="dxa"/>
            <w:tcBorders>
              <w:top w:val="nil"/>
              <w:left w:val="single" w:sz="4" w:space="0" w:color="000000"/>
              <w:bottom w:val="single" w:sz="8" w:space="0" w:color="000000"/>
              <w:right w:val="single" w:sz="8" w:space="0" w:color="000000"/>
            </w:tcBorders>
            <w:shd w:val="clear" w:color="auto" w:fill="auto"/>
            <w:vAlign w:val="center"/>
            <w:hideMark/>
          </w:tcPr>
          <w:p w14:paraId="4C128559"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-464.219,06</w:t>
            </w:r>
          </w:p>
        </w:tc>
        <w:tc>
          <w:tcPr>
            <w:tcW w:w="709" w:type="dxa"/>
            <w:tcBorders>
              <w:top w:val="nil"/>
              <w:left w:val="single" w:sz="4" w:space="0" w:color="000000"/>
              <w:bottom w:val="single" w:sz="8" w:space="0" w:color="000000"/>
              <w:right w:val="single" w:sz="8" w:space="0" w:color="000000"/>
            </w:tcBorders>
            <w:shd w:val="clear" w:color="auto" w:fill="auto"/>
            <w:vAlign w:val="center"/>
            <w:hideMark/>
          </w:tcPr>
          <w:p w14:paraId="7D928C08"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-25%</w:t>
            </w:r>
          </w:p>
        </w:tc>
        <w:tc>
          <w:tcPr>
            <w:tcW w:w="1275" w:type="dxa"/>
            <w:tcBorders>
              <w:top w:val="nil"/>
              <w:left w:val="single" w:sz="4" w:space="0" w:color="000000"/>
              <w:bottom w:val="single" w:sz="8" w:space="0" w:color="000000"/>
              <w:right w:val="single" w:sz="8" w:space="0" w:color="000000"/>
            </w:tcBorders>
            <w:shd w:val="clear" w:color="auto" w:fill="auto"/>
            <w:vAlign w:val="center"/>
            <w:hideMark/>
          </w:tcPr>
          <w:p w14:paraId="7A1313E7"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-474.181,38</w:t>
            </w:r>
          </w:p>
        </w:tc>
        <w:tc>
          <w:tcPr>
            <w:tcW w:w="709" w:type="dxa"/>
            <w:tcBorders>
              <w:top w:val="nil"/>
              <w:left w:val="single" w:sz="4" w:space="0" w:color="000000"/>
              <w:bottom w:val="single" w:sz="8" w:space="0" w:color="000000"/>
              <w:right w:val="single" w:sz="8" w:space="0" w:color="000000"/>
            </w:tcBorders>
            <w:shd w:val="clear" w:color="auto" w:fill="auto"/>
            <w:vAlign w:val="center"/>
            <w:hideMark/>
          </w:tcPr>
          <w:p w14:paraId="48EF6EA4"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2%</w:t>
            </w:r>
          </w:p>
        </w:tc>
      </w:tr>
      <w:tr w:rsidR="000000CC" w:rsidRPr="000000CC" w14:paraId="2BF9067F" w14:textId="77777777" w:rsidTr="000000CC">
        <w:trPr>
          <w:trHeight w:val="300"/>
        </w:trPr>
        <w:tc>
          <w:tcPr>
            <w:tcW w:w="3340" w:type="dxa"/>
            <w:tcBorders>
              <w:top w:val="nil"/>
              <w:left w:val="single" w:sz="8" w:space="0" w:color="000000"/>
              <w:bottom w:val="single" w:sz="4" w:space="0" w:color="000000"/>
              <w:right w:val="single" w:sz="4" w:space="0" w:color="000000"/>
            </w:tcBorders>
            <w:shd w:val="clear" w:color="auto" w:fill="auto"/>
            <w:vAlign w:val="center"/>
            <w:hideMark/>
          </w:tcPr>
          <w:p w14:paraId="21CBBDE3" w14:textId="77777777" w:rsidR="000000CC" w:rsidRPr="000000CC" w:rsidRDefault="000000CC" w:rsidP="000000CC">
            <w:pPr>
              <w:suppressAutoHyphens w:val="0"/>
              <w:spacing w:line="240" w:lineRule="auto"/>
              <w:ind w:leftChars="0" w:left="0" w:firstLineChars="0" w:firstLine="0"/>
              <w:textDirection w:val="lrTb"/>
              <w:textAlignment w:val="auto"/>
              <w:outlineLvl w:val="9"/>
              <w:rPr>
                <w:color w:val="000000"/>
                <w:position w:val="0"/>
                <w:sz w:val="16"/>
                <w:szCs w:val="16"/>
              </w:rPr>
            </w:pPr>
            <w:r w:rsidRPr="000000CC">
              <w:rPr>
                <w:color w:val="000000"/>
                <w:position w:val="0"/>
                <w:sz w:val="16"/>
                <w:szCs w:val="16"/>
              </w:rPr>
              <w:t>DESPESAS GERAIS</w:t>
            </w:r>
          </w:p>
        </w:tc>
        <w:tc>
          <w:tcPr>
            <w:tcW w:w="1338" w:type="dxa"/>
            <w:tcBorders>
              <w:top w:val="nil"/>
              <w:left w:val="single" w:sz="4" w:space="0" w:color="000000"/>
              <w:bottom w:val="nil"/>
              <w:right w:val="single" w:sz="8" w:space="0" w:color="000000"/>
            </w:tcBorders>
            <w:shd w:val="clear" w:color="auto" w:fill="auto"/>
            <w:vAlign w:val="center"/>
            <w:hideMark/>
          </w:tcPr>
          <w:p w14:paraId="20407A45"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-631.841,52</w:t>
            </w:r>
          </w:p>
        </w:tc>
        <w:tc>
          <w:tcPr>
            <w:tcW w:w="1276" w:type="dxa"/>
            <w:tcBorders>
              <w:top w:val="nil"/>
              <w:left w:val="single" w:sz="4" w:space="0" w:color="000000"/>
              <w:bottom w:val="nil"/>
              <w:right w:val="single" w:sz="8" w:space="0" w:color="000000"/>
            </w:tcBorders>
            <w:shd w:val="clear" w:color="auto" w:fill="auto"/>
            <w:vAlign w:val="center"/>
            <w:hideMark/>
          </w:tcPr>
          <w:p w14:paraId="649F6382"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-449.722,70</w:t>
            </w:r>
          </w:p>
        </w:tc>
        <w:tc>
          <w:tcPr>
            <w:tcW w:w="709" w:type="dxa"/>
            <w:tcBorders>
              <w:top w:val="nil"/>
              <w:left w:val="single" w:sz="4" w:space="0" w:color="000000"/>
              <w:bottom w:val="nil"/>
              <w:right w:val="single" w:sz="8" w:space="0" w:color="000000"/>
            </w:tcBorders>
            <w:shd w:val="clear" w:color="auto" w:fill="auto"/>
            <w:vAlign w:val="center"/>
            <w:hideMark/>
          </w:tcPr>
          <w:p w14:paraId="51B96624"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-29%</w:t>
            </w:r>
          </w:p>
        </w:tc>
        <w:tc>
          <w:tcPr>
            <w:tcW w:w="1275" w:type="dxa"/>
            <w:tcBorders>
              <w:top w:val="nil"/>
              <w:left w:val="single" w:sz="4" w:space="0" w:color="000000"/>
              <w:bottom w:val="nil"/>
              <w:right w:val="single" w:sz="8" w:space="0" w:color="000000"/>
            </w:tcBorders>
            <w:shd w:val="clear" w:color="auto" w:fill="auto"/>
            <w:vAlign w:val="center"/>
            <w:hideMark/>
          </w:tcPr>
          <w:p w14:paraId="50904CD7"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-462.734,33</w:t>
            </w:r>
          </w:p>
        </w:tc>
        <w:tc>
          <w:tcPr>
            <w:tcW w:w="709" w:type="dxa"/>
            <w:tcBorders>
              <w:top w:val="nil"/>
              <w:left w:val="single" w:sz="4" w:space="0" w:color="000000"/>
              <w:bottom w:val="nil"/>
              <w:right w:val="single" w:sz="8" w:space="0" w:color="000000"/>
            </w:tcBorders>
            <w:shd w:val="clear" w:color="auto" w:fill="auto"/>
            <w:vAlign w:val="center"/>
            <w:hideMark/>
          </w:tcPr>
          <w:p w14:paraId="4AE0C52C"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3%</w:t>
            </w:r>
          </w:p>
        </w:tc>
      </w:tr>
      <w:tr w:rsidR="000000CC" w:rsidRPr="000000CC" w14:paraId="5FBC9EF2" w14:textId="77777777" w:rsidTr="000000CC">
        <w:trPr>
          <w:trHeight w:val="288"/>
        </w:trPr>
        <w:tc>
          <w:tcPr>
            <w:tcW w:w="3340" w:type="dxa"/>
            <w:tcBorders>
              <w:top w:val="nil"/>
              <w:left w:val="single" w:sz="8" w:space="0" w:color="000000"/>
              <w:bottom w:val="single" w:sz="4" w:space="0" w:color="000000"/>
              <w:right w:val="single" w:sz="4" w:space="0" w:color="000000"/>
            </w:tcBorders>
            <w:shd w:val="clear" w:color="auto" w:fill="auto"/>
            <w:vAlign w:val="center"/>
            <w:hideMark/>
          </w:tcPr>
          <w:p w14:paraId="0B7B03FE" w14:textId="77777777" w:rsidR="000000CC" w:rsidRPr="000000CC" w:rsidRDefault="000000CC" w:rsidP="000000CC">
            <w:pPr>
              <w:suppressAutoHyphens w:val="0"/>
              <w:spacing w:line="240" w:lineRule="auto"/>
              <w:ind w:leftChars="0" w:left="0" w:firstLineChars="0" w:firstLine="0"/>
              <w:textDirection w:val="lrTb"/>
              <w:textAlignment w:val="auto"/>
              <w:outlineLvl w:val="9"/>
              <w:rPr>
                <w:color w:val="000000"/>
                <w:position w:val="0"/>
                <w:sz w:val="16"/>
                <w:szCs w:val="16"/>
              </w:rPr>
            </w:pPr>
            <w:r w:rsidRPr="000000CC">
              <w:rPr>
                <w:color w:val="000000"/>
                <w:position w:val="0"/>
                <w:sz w:val="16"/>
                <w:szCs w:val="16"/>
              </w:rPr>
              <w:t>DESPESAS TRIBUTÁRIAS</w:t>
            </w:r>
          </w:p>
        </w:tc>
        <w:tc>
          <w:tcPr>
            <w:tcW w:w="1338"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0954D030"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-209,03</w:t>
            </w:r>
          </w:p>
        </w:tc>
        <w:tc>
          <w:tcPr>
            <w:tcW w:w="1276"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15C37BA9"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-212,39</w:t>
            </w:r>
          </w:p>
        </w:tc>
        <w:tc>
          <w:tcPr>
            <w:tcW w:w="709"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076BBB0B"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2%</w:t>
            </w:r>
          </w:p>
        </w:tc>
        <w:tc>
          <w:tcPr>
            <w:tcW w:w="1275"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4AF354C2"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-1.930,82</w:t>
            </w:r>
          </w:p>
        </w:tc>
        <w:tc>
          <w:tcPr>
            <w:tcW w:w="709"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7407866B"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809%</w:t>
            </w:r>
          </w:p>
        </w:tc>
      </w:tr>
      <w:tr w:rsidR="000000CC" w:rsidRPr="000000CC" w14:paraId="16C74DE2" w14:textId="77777777" w:rsidTr="000000CC">
        <w:trPr>
          <w:trHeight w:val="288"/>
        </w:trPr>
        <w:tc>
          <w:tcPr>
            <w:tcW w:w="3340" w:type="dxa"/>
            <w:tcBorders>
              <w:top w:val="nil"/>
              <w:left w:val="single" w:sz="8" w:space="0" w:color="000000"/>
              <w:bottom w:val="single" w:sz="4" w:space="0" w:color="000000"/>
              <w:right w:val="single" w:sz="4" w:space="0" w:color="000000"/>
            </w:tcBorders>
            <w:shd w:val="clear" w:color="auto" w:fill="auto"/>
            <w:vAlign w:val="center"/>
            <w:hideMark/>
          </w:tcPr>
          <w:p w14:paraId="622A8F4A" w14:textId="77777777" w:rsidR="000000CC" w:rsidRPr="000000CC" w:rsidRDefault="000000CC" w:rsidP="000000CC">
            <w:pPr>
              <w:suppressAutoHyphens w:val="0"/>
              <w:spacing w:line="240" w:lineRule="auto"/>
              <w:ind w:leftChars="0" w:left="0" w:firstLineChars="0" w:firstLine="0"/>
              <w:textDirection w:val="lrTb"/>
              <w:textAlignment w:val="auto"/>
              <w:outlineLvl w:val="9"/>
              <w:rPr>
                <w:color w:val="000000"/>
                <w:position w:val="0"/>
                <w:sz w:val="16"/>
                <w:szCs w:val="16"/>
              </w:rPr>
            </w:pPr>
            <w:r w:rsidRPr="000000CC">
              <w:rPr>
                <w:color w:val="000000"/>
                <w:position w:val="0"/>
                <w:sz w:val="16"/>
                <w:szCs w:val="16"/>
              </w:rPr>
              <w:t>DESPESAS FINANCEIRAS</w:t>
            </w:r>
          </w:p>
        </w:tc>
        <w:tc>
          <w:tcPr>
            <w:tcW w:w="1338" w:type="dxa"/>
            <w:tcBorders>
              <w:top w:val="nil"/>
              <w:left w:val="single" w:sz="4" w:space="0" w:color="000000"/>
              <w:bottom w:val="single" w:sz="4" w:space="0" w:color="000000"/>
              <w:right w:val="single" w:sz="8" w:space="0" w:color="000000"/>
            </w:tcBorders>
            <w:shd w:val="clear" w:color="auto" w:fill="auto"/>
            <w:vAlign w:val="center"/>
            <w:hideMark/>
          </w:tcPr>
          <w:p w14:paraId="15C800DF"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-121.683,61</w:t>
            </w:r>
          </w:p>
        </w:tc>
        <w:tc>
          <w:tcPr>
            <w:tcW w:w="1276" w:type="dxa"/>
            <w:tcBorders>
              <w:top w:val="nil"/>
              <w:left w:val="single" w:sz="4" w:space="0" w:color="000000"/>
              <w:bottom w:val="single" w:sz="4" w:space="0" w:color="000000"/>
              <w:right w:val="single" w:sz="8" w:space="0" w:color="000000"/>
            </w:tcBorders>
            <w:shd w:val="clear" w:color="auto" w:fill="auto"/>
            <w:vAlign w:val="center"/>
            <w:hideMark/>
          </w:tcPr>
          <w:p w14:paraId="34D62F92"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-117.186,13</w:t>
            </w:r>
          </w:p>
        </w:tc>
        <w:tc>
          <w:tcPr>
            <w:tcW w:w="709" w:type="dxa"/>
            <w:tcBorders>
              <w:top w:val="nil"/>
              <w:left w:val="single" w:sz="4" w:space="0" w:color="000000"/>
              <w:bottom w:val="single" w:sz="4" w:space="0" w:color="000000"/>
              <w:right w:val="single" w:sz="8" w:space="0" w:color="000000"/>
            </w:tcBorders>
            <w:shd w:val="clear" w:color="auto" w:fill="auto"/>
            <w:vAlign w:val="center"/>
            <w:hideMark/>
          </w:tcPr>
          <w:p w14:paraId="17EBD599"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-4%</w:t>
            </w:r>
          </w:p>
        </w:tc>
        <w:tc>
          <w:tcPr>
            <w:tcW w:w="1275" w:type="dxa"/>
            <w:tcBorders>
              <w:top w:val="nil"/>
              <w:left w:val="single" w:sz="4" w:space="0" w:color="000000"/>
              <w:bottom w:val="single" w:sz="4" w:space="0" w:color="000000"/>
              <w:right w:val="single" w:sz="8" w:space="0" w:color="000000"/>
            </w:tcBorders>
            <w:shd w:val="clear" w:color="auto" w:fill="auto"/>
            <w:vAlign w:val="center"/>
            <w:hideMark/>
          </w:tcPr>
          <w:p w14:paraId="4D6E1517"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-97.025,48</w:t>
            </w:r>
          </w:p>
        </w:tc>
        <w:tc>
          <w:tcPr>
            <w:tcW w:w="709" w:type="dxa"/>
            <w:tcBorders>
              <w:top w:val="nil"/>
              <w:left w:val="single" w:sz="4" w:space="0" w:color="000000"/>
              <w:bottom w:val="single" w:sz="4" w:space="0" w:color="000000"/>
              <w:right w:val="single" w:sz="8" w:space="0" w:color="000000"/>
            </w:tcBorders>
            <w:shd w:val="clear" w:color="auto" w:fill="auto"/>
            <w:vAlign w:val="center"/>
            <w:hideMark/>
          </w:tcPr>
          <w:p w14:paraId="132BEA46"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-17%</w:t>
            </w:r>
          </w:p>
        </w:tc>
      </w:tr>
      <w:tr w:rsidR="000000CC" w:rsidRPr="000000CC" w14:paraId="61A8F645" w14:textId="77777777" w:rsidTr="000000CC">
        <w:trPr>
          <w:trHeight w:val="288"/>
        </w:trPr>
        <w:tc>
          <w:tcPr>
            <w:tcW w:w="3340" w:type="dxa"/>
            <w:tcBorders>
              <w:top w:val="nil"/>
              <w:left w:val="single" w:sz="8" w:space="0" w:color="000000"/>
              <w:bottom w:val="single" w:sz="4" w:space="0" w:color="000000"/>
              <w:right w:val="single" w:sz="4" w:space="0" w:color="000000"/>
            </w:tcBorders>
            <w:shd w:val="clear" w:color="auto" w:fill="auto"/>
            <w:vAlign w:val="center"/>
            <w:hideMark/>
          </w:tcPr>
          <w:p w14:paraId="77039165" w14:textId="77777777" w:rsidR="000000CC" w:rsidRPr="000000CC" w:rsidRDefault="000000CC" w:rsidP="000000CC">
            <w:pPr>
              <w:suppressAutoHyphens w:val="0"/>
              <w:spacing w:line="240" w:lineRule="auto"/>
              <w:ind w:leftChars="0" w:left="0" w:firstLineChars="0" w:firstLine="0"/>
              <w:textDirection w:val="lrTb"/>
              <w:textAlignment w:val="auto"/>
              <w:outlineLvl w:val="9"/>
              <w:rPr>
                <w:color w:val="000000"/>
                <w:position w:val="0"/>
                <w:sz w:val="16"/>
                <w:szCs w:val="16"/>
              </w:rPr>
            </w:pPr>
            <w:r w:rsidRPr="000000CC">
              <w:rPr>
                <w:color w:val="000000"/>
                <w:position w:val="0"/>
                <w:sz w:val="16"/>
                <w:szCs w:val="16"/>
              </w:rPr>
              <w:t>RECEITAS FINANCEIRAS</w:t>
            </w:r>
          </w:p>
        </w:tc>
        <w:tc>
          <w:tcPr>
            <w:tcW w:w="1338" w:type="dxa"/>
            <w:tcBorders>
              <w:top w:val="nil"/>
              <w:left w:val="single" w:sz="4" w:space="0" w:color="000000"/>
              <w:bottom w:val="single" w:sz="4" w:space="0" w:color="000000"/>
              <w:right w:val="single" w:sz="8" w:space="0" w:color="000000"/>
            </w:tcBorders>
            <w:shd w:val="clear" w:color="auto" w:fill="auto"/>
            <w:vAlign w:val="center"/>
            <w:hideMark/>
          </w:tcPr>
          <w:p w14:paraId="5EEDB5AB"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0,00</w:t>
            </w:r>
          </w:p>
        </w:tc>
        <w:tc>
          <w:tcPr>
            <w:tcW w:w="1276" w:type="dxa"/>
            <w:tcBorders>
              <w:top w:val="nil"/>
              <w:left w:val="single" w:sz="4" w:space="0" w:color="000000"/>
              <w:bottom w:val="single" w:sz="4" w:space="0" w:color="000000"/>
              <w:right w:val="single" w:sz="8" w:space="0" w:color="000000"/>
            </w:tcBorders>
            <w:shd w:val="clear" w:color="auto" w:fill="auto"/>
            <w:vAlign w:val="center"/>
            <w:hideMark/>
          </w:tcPr>
          <w:p w14:paraId="605F4333"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0,00</w:t>
            </w:r>
          </w:p>
        </w:tc>
        <w:tc>
          <w:tcPr>
            <w:tcW w:w="709" w:type="dxa"/>
            <w:tcBorders>
              <w:top w:val="nil"/>
              <w:left w:val="single" w:sz="4" w:space="0" w:color="000000"/>
              <w:bottom w:val="single" w:sz="4" w:space="0" w:color="000000"/>
              <w:right w:val="single" w:sz="8" w:space="0" w:color="000000"/>
            </w:tcBorders>
            <w:shd w:val="clear" w:color="auto" w:fill="auto"/>
            <w:vAlign w:val="center"/>
            <w:hideMark/>
          </w:tcPr>
          <w:p w14:paraId="41A1F2D0"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0%</w:t>
            </w:r>
          </w:p>
        </w:tc>
        <w:tc>
          <w:tcPr>
            <w:tcW w:w="1275" w:type="dxa"/>
            <w:tcBorders>
              <w:top w:val="nil"/>
              <w:left w:val="single" w:sz="4" w:space="0" w:color="000000"/>
              <w:bottom w:val="single" w:sz="4" w:space="0" w:color="000000"/>
              <w:right w:val="single" w:sz="8" w:space="0" w:color="000000"/>
            </w:tcBorders>
            <w:shd w:val="clear" w:color="auto" w:fill="auto"/>
            <w:vAlign w:val="center"/>
            <w:hideMark/>
          </w:tcPr>
          <w:p w14:paraId="7CECF5FE"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7,31</w:t>
            </w:r>
          </w:p>
        </w:tc>
        <w:tc>
          <w:tcPr>
            <w:tcW w:w="709" w:type="dxa"/>
            <w:tcBorders>
              <w:top w:val="nil"/>
              <w:left w:val="single" w:sz="4" w:space="0" w:color="000000"/>
              <w:bottom w:val="single" w:sz="4" w:space="0" w:color="000000"/>
              <w:right w:val="single" w:sz="8" w:space="0" w:color="000000"/>
            </w:tcBorders>
            <w:shd w:val="clear" w:color="auto" w:fill="auto"/>
            <w:vAlign w:val="center"/>
            <w:hideMark/>
          </w:tcPr>
          <w:p w14:paraId="29A608B6"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0%</w:t>
            </w:r>
          </w:p>
        </w:tc>
      </w:tr>
      <w:tr w:rsidR="000000CC" w:rsidRPr="000000CC" w14:paraId="0B4F05A8" w14:textId="77777777" w:rsidTr="000000CC">
        <w:trPr>
          <w:trHeight w:val="288"/>
        </w:trPr>
        <w:tc>
          <w:tcPr>
            <w:tcW w:w="3340" w:type="dxa"/>
            <w:tcBorders>
              <w:top w:val="nil"/>
              <w:left w:val="single" w:sz="8" w:space="0" w:color="000000"/>
              <w:bottom w:val="single" w:sz="4" w:space="0" w:color="000000"/>
              <w:right w:val="single" w:sz="4" w:space="0" w:color="000000"/>
            </w:tcBorders>
            <w:shd w:val="clear" w:color="auto" w:fill="auto"/>
            <w:vAlign w:val="center"/>
            <w:hideMark/>
          </w:tcPr>
          <w:p w14:paraId="29FCB233" w14:textId="77777777" w:rsidR="000000CC" w:rsidRPr="000000CC" w:rsidRDefault="000000CC" w:rsidP="000000CC">
            <w:pPr>
              <w:suppressAutoHyphens w:val="0"/>
              <w:spacing w:line="240" w:lineRule="auto"/>
              <w:ind w:leftChars="0" w:left="0" w:firstLineChars="0" w:firstLine="0"/>
              <w:textDirection w:val="lrTb"/>
              <w:textAlignment w:val="auto"/>
              <w:outlineLvl w:val="9"/>
              <w:rPr>
                <w:color w:val="000000"/>
                <w:position w:val="0"/>
                <w:sz w:val="16"/>
                <w:szCs w:val="16"/>
              </w:rPr>
            </w:pPr>
            <w:r w:rsidRPr="000000CC">
              <w:rPr>
                <w:color w:val="000000"/>
                <w:position w:val="0"/>
                <w:sz w:val="16"/>
                <w:szCs w:val="16"/>
              </w:rPr>
              <w:t>OUTRAS RECEITAS OPERACIONAIS</w:t>
            </w:r>
          </w:p>
        </w:tc>
        <w:tc>
          <w:tcPr>
            <w:tcW w:w="1338" w:type="dxa"/>
            <w:tcBorders>
              <w:top w:val="nil"/>
              <w:left w:val="single" w:sz="4" w:space="0" w:color="000000"/>
              <w:bottom w:val="single" w:sz="4" w:space="0" w:color="000000"/>
              <w:right w:val="single" w:sz="8" w:space="0" w:color="000000"/>
            </w:tcBorders>
            <w:shd w:val="clear" w:color="auto" w:fill="auto"/>
            <w:vAlign w:val="center"/>
            <w:hideMark/>
          </w:tcPr>
          <w:p w14:paraId="5E4D0F0A"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0,00</w:t>
            </w:r>
          </w:p>
        </w:tc>
        <w:tc>
          <w:tcPr>
            <w:tcW w:w="1276" w:type="dxa"/>
            <w:tcBorders>
              <w:top w:val="nil"/>
              <w:left w:val="single" w:sz="4" w:space="0" w:color="000000"/>
              <w:bottom w:val="single" w:sz="4" w:space="0" w:color="000000"/>
              <w:right w:val="single" w:sz="8" w:space="0" w:color="000000"/>
            </w:tcBorders>
            <w:shd w:val="clear" w:color="auto" w:fill="auto"/>
            <w:vAlign w:val="center"/>
            <w:hideMark/>
          </w:tcPr>
          <w:p w14:paraId="4D46DB88"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0,00</w:t>
            </w:r>
          </w:p>
        </w:tc>
        <w:tc>
          <w:tcPr>
            <w:tcW w:w="709" w:type="dxa"/>
            <w:tcBorders>
              <w:top w:val="nil"/>
              <w:left w:val="single" w:sz="4" w:space="0" w:color="000000"/>
              <w:bottom w:val="single" w:sz="4" w:space="0" w:color="000000"/>
              <w:right w:val="single" w:sz="8" w:space="0" w:color="000000"/>
            </w:tcBorders>
            <w:shd w:val="clear" w:color="auto" w:fill="auto"/>
            <w:vAlign w:val="center"/>
            <w:hideMark/>
          </w:tcPr>
          <w:p w14:paraId="3260D5A3"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0%</w:t>
            </w:r>
          </w:p>
        </w:tc>
        <w:tc>
          <w:tcPr>
            <w:tcW w:w="1275" w:type="dxa"/>
            <w:tcBorders>
              <w:top w:val="nil"/>
              <w:left w:val="single" w:sz="4" w:space="0" w:color="000000"/>
              <w:bottom w:val="single" w:sz="4" w:space="0" w:color="000000"/>
              <w:right w:val="single" w:sz="8" w:space="0" w:color="000000"/>
            </w:tcBorders>
            <w:shd w:val="clear" w:color="auto" w:fill="auto"/>
            <w:vAlign w:val="center"/>
            <w:hideMark/>
          </w:tcPr>
          <w:p w14:paraId="47F090E7"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 </w:t>
            </w:r>
          </w:p>
        </w:tc>
        <w:tc>
          <w:tcPr>
            <w:tcW w:w="709" w:type="dxa"/>
            <w:tcBorders>
              <w:top w:val="nil"/>
              <w:left w:val="single" w:sz="4" w:space="0" w:color="000000"/>
              <w:bottom w:val="single" w:sz="4" w:space="0" w:color="000000"/>
              <w:right w:val="single" w:sz="8" w:space="0" w:color="000000"/>
            </w:tcBorders>
            <w:shd w:val="clear" w:color="auto" w:fill="auto"/>
            <w:vAlign w:val="center"/>
            <w:hideMark/>
          </w:tcPr>
          <w:p w14:paraId="72F3BAB7"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color w:val="000000"/>
                <w:position w:val="0"/>
                <w:sz w:val="16"/>
                <w:szCs w:val="16"/>
              </w:rPr>
            </w:pPr>
            <w:r w:rsidRPr="000000CC">
              <w:rPr>
                <w:color w:val="000000"/>
                <w:position w:val="0"/>
                <w:sz w:val="16"/>
                <w:szCs w:val="16"/>
              </w:rPr>
              <w:t>0%</w:t>
            </w:r>
          </w:p>
        </w:tc>
      </w:tr>
      <w:tr w:rsidR="000000CC" w:rsidRPr="000000CC" w14:paraId="58769359" w14:textId="77777777" w:rsidTr="000000CC">
        <w:trPr>
          <w:trHeight w:val="288"/>
        </w:trPr>
        <w:tc>
          <w:tcPr>
            <w:tcW w:w="3340" w:type="dxa"/>
            <w:tcBorders>
              <w:top w:val="nil"/>
              <w:left w:val="single" w:sz="8" w:space="0" w:color="000000"/>
              <w:bottom w:val="single" w:sz="4" w:space="0" w:color="000000"/>
              <w:right w:val="single" w:sz="4" w:space="0" w:color="000000"/>
            </w:tcBorders>
            <w:shd w:val="clear" w:color="auto" w:fill="auto"/>
            <w:vAlign w:val="center"/>
            <w:hideMark/>
          </w:tcPr>
          <w:p w14:paraId="7198A537" w14:textId="77777777" w:rsidR="000000CC" w:rsidRPr="000000CC" w:rsidRDefault="000000CC" w:rsidP="000000CC">
            <w:pPr>
              <w:suppressAutoHyphens w:val="0"/>
              <w:spacing w:line="240" w:lineRule="auto"/>
              <w:ind w:leftChars="0" w:left="0" w:firstLineChars="0" w:firstLine="0"/>
              <w:textDirection w:val="lrTb"/>
              <w:textAlignment w:val="auto"/>
              <w:outlineLvl w:val="9"/>
              <w:rPr>
                <w:b/>
                <w:bCs/>
                <w:color w:val="000000"/>
                <w:position w:val="0"/>
                <w:sz w:val="16"/>
                <w:szCs w:val="16"/>
              </w:rPr>
            </w:pPr>
            <w:r w:rsidRPr="000000CC">
              <w:rPr>
                <w:b/>
                <w:bCs/>
                <w:color w:val="000000"/>
                <w:position w:val="0"/>
                <w:sz w:val="16"/>
                <w:szCs w:val="16"/>
              </w:rPr>
              <w:t>LUCRO LÍQUIDO DO EXERCÍCIO</w:t>
            </w:r>
          </w:p>
        </w:tc>
        <w:tc>
          <w:tcPr>
            <w:tcW w:w="1338" w:type="dxa"/>
            <w:tcBorders>
              <w:top w:val="nil"/>
              <w:left w:val="single" w:sz="4" w:space="0" w:color="000000"/>
              <w:bottom w:val="single" w:sz="4" w:space="0" w:color="000000"/>
              <w:right w:val="single" w:sz="8" w:space="0" w:color="000000"/>
            </w:tcBorders>
            <w:shd w:val="clear" w:color="auto" w:fill="auto"/>
            <w:vAlign w:val="center"/>
            <w:hideMark/>
          </w:tcPr>
          <w:p w14:paraId="08072F1D"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-2.133.511,49</w:t>
            </w:r>
          </w:p>
        </w:tc>
        <w:tc>
          <w:tcPr>
            <w:tcW w:w="1276" w:type="dxa"/>
            <w:tcBorders>
              <w:top w:val="nil"/>
              <w:left w:val="single" w:sz="4" w:space="0" w:color="000000"/>
              <w:bottom w:val="single" w:sz="4" w:space="0" w:color="000000"/>
              <w:right w:val="single" w:sz="8" w:space="0" w:color="000000"/>
            </w:tcBorders>
            <w:shd w:val="clear" w:color="auto" w:fill="auto"/>
            <w:vAlign w:val="center"/>
            <w:hideMark/>
          </w:tcPr>
          <w:p w14:paraId="16A71007"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-1.241.865,00</w:t>
            </w:r>
          </w:p>
        </w:tc>
        <w:tc>
          <w:tcPr>
            <w:tcW w:w="709" w:type="dxa"/>
            <w:tcBorders>
              <w:top w:val="nil"/>
              <w:left w:val="single" w:sz="4" w:space="0" w:color="000000"/>
              <w:bottom w:val="single" w:sz="4" w:space="0" w:color="000000"/>
              <w:right w:val="single" w:sz="8" w:space="0" w:color="000000"/>
            </w:tcBorders>
            <w:shd w:val="clear" w:color="auto" w:fill="auto"/>
            <w:vAlign w:val="center"/>
            <w:hideMark/>
          </w:tcPr>
          <w:p w14:paraId="221EA1A1"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-42%</w:t>
            </w:r>
          </w:p>
        </w:tc>
        <w:tc>
          <w:tcPr>
            <w:tcW w:w="1275" w:type="dxa"/>
            <w:tcBorders>
              <w:top w:val="nil"/>
              <w:left w:val="single" w:sz="4" w:space="0" w:color="000000"/>
              <w:bottom w:val="single" w:sz="4" w:space="0" w:color="000000"/>
              <w:right w:val="single" w:sz="8" w:space="0" w:color="000000"/>
            </w:tcBorders>
            <w:shd w:val="clear" w:color="auto" w:fill="auto"/>
            <w:vAlign w:val="center"/>
            <w:hideMark/>
          </w:tcPr>
          <w:p w14:paraId="0C2B631A"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-1.063.652,31</w:t>
            </w:r>
          </w:p>
        </w:tc>
        <w:tc>
          <w:tcPr>
            <w:tcW w:w="709" w:type="dxa"/>
            <w:tcBorders>
              <w:top w:val="nil"/>
              <w:left w:val="single" w:sz="4" w:space="0" w:color="000000"/>
              <w:bottom w:val="single" w:sz="4" w:space="0" w:color="000000"/>
              <w:right w:val="single" w:sz="8" w:space="0" w:color="000000"/>
            </w:tcBorders>
            <w:shd w:val="clear" w:color="auto" w:fill="auto"/>
            <w:vAlign w:val="center"/>
            <w:hideMark/>
          </w:tcPr>
          <w:p w14:paraId="7785861A"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-14%</w:t>
            </w:r>
          </w:p>
        </w:tc>
      </w:tr>
      <w:tr w:rsidR="000000CC" w:rsidRPr="000000CC" w14:paraId="6B10907C" w14:textId="77777777" w:rsidTr="000000CC">
        <w:trPr>
          <w:trHeight w:val="300"/>
        </w:trPr>
        <w:tc>
          <w:tcPr>
            <w:tcW w:w="3340" w:type="dxa"/>
            <w:tcBorders>
              <w:top w:val="nil"/>
              <w:left w:val="single" w:sz="8" w:space="0" w:color="000000"/>
              <w:bottom w:val="single" w:sz="8" w:space="0" w:color="000000"/>
              <w:right w:val="single" w:sz="4" w:space="0" w:color="000000"/>
            </w:tcBorders>
            <w:shd w:val="clear" w:color="auto" w:fill="auto"/>
            <w:vAlign w:val="center"/>
            <w:hideMark/>
          </w:tcPr>
          <w:p w14:paraId="57FF9991" w14:textId="77777777" w:rsidR="000000CC" w:rsidRPr="000000CC" w:rsidRDefault="000000CC" w:rsidP="000000CC">
            <w:pPr>
              <w:suppressAutoHyphens w:val="0"/>
              <w:spacing w:line="240" w:lineRule="auto"/>
              <w:ind w:leftChars="0" w:left="0" w:firstLineChars="0" w:firstLine="0"/>
              <w:textDirection w:val="lrTb"/>
              <w:textAlignment w:val="auto"/>
              <w:outlineLvl w:val="9"/>
              <w:rPr>
                <w:b/>
                <w:bCs/>
                <w:color w:val="000000"/>
                <w:position w:val="0"/>
                <w:sz w:val="16"/>
                <w:szCs w:val="16"/>
              </w:rPr>
            </w:pPr>
            <w:r w:rsidRPr="000000CC">
              <w:rPr>
                <w:b/>
                <w:bCs/>
                <w:color w:val="000000"/>
                <w:position w:val="0"/>
                <w:sz w:val="16"/>
                <w:szCs w:val="16"/>
              </w:rPr>
              <w:t>RECEITA LIQUIDA</w:t>
            </w:r>
          </w:p>
        </w:tc>
        <w:tc>
          <w:tcPr>
            <w:tcW w:w="1338" w:type="dxa"/>
            <w:tcBorders>
              <w:top w:val="nil"/>
              <w:left w:val="single" w:sz="4" w:space="0" w:color="000000"/>
              <w:bottom w:val="single" w:sz="8" w:space="0" w:color="000000"/>
              <w:right w:val="single" w:sz="8" w:space="0" w:color="000000"/>
            </w:tcBorders>
            <w:shd w:val="clear" w:color="auto" w:fill="auto"/>
            <w:vAlign w:val="center"/>
            <w:hideMark/>
          </w:tcPr>
          <w:p w14:paraId="03B34086"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-2.133.511,49</w:t>
            </w:r>
          </w:p>
        </w:tc>
        <w:tc>
          <w:tcPr>
            <w:tcW w:w="1276" w:type="dxa"/>
            <w:tcBorders>
              <w:top w:val="nil"/>
              <w:left w:val="single" w:sz="4" w:space="0" w:color="000000"/>
              <w:bottom w:val="single" w:sz="8" w:space="0" w:color="000000"/>
              <w:right w:val="single" w:sz="8" w:space="0" w:color="000000"/>
            </w:tcBorders>
            <w:shd w:val="clear" w:color="auto" w:fill="auto"/>
            <w:vAlign w:val="center"/>
            <w:hideMark/>
          </w:tcPr>
          <w:p w14:paraId="0EBEF6ED"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-1.241.865,00</w:t>
            </w:r>
          </w:p>
        </w:tc>
        <w:tc>
          <w:tcPr>
            <w:tcW w:w="709" w:type="dxa"/>
            <w:tcBorders>
              <w:top w:val="nil"/>
              <w:left w:val="single" w:sz="4" w:space="0" w:color="000000"/>
              <w:bottom w:val="single" w:sz="8" w:space="0" w:color="000000"/>
              <w:right w:val="single" w:sz="8" w:space="0" w:color="000000"/>
            </w:tcBorders>
            <w:shd w:val="clear" w:color="auto" w:fill="auto"/>
            <w:vAlign w:val="center"/>
            <w:hideMark/>
          </w:tcPr>
          <w:p w14:paraId="4F1395F3"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-42%</w:t>
            </w:r>
          </w:p>
        </w:tc>
        <w:tc>
          <w:tcPr>
            <w:tcW w:w="1275" w:type="dxa"/>
            <w:tcBorders>
              <w:top w:val="nil"/>
              <w:left w:val="single" w:sz="4" w:space="0" w:color="000000"/>
              <w:bottom w:val="single" w:sz="8" w:space="0" w:color="000000"/>
              <w:right w:val="single" w:sz="8" w:space="0" w:color="000000"/>
            </w:tcBorders>
            <w:shd w:val="clear" w:color="auto" w:fill="auto"/>
            <w:vAlign w:val="center"/>
            <w:hideMark/>
          </w:tcPr>
          <w:p w14:paraId="3D6C596E"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-1.063.652,31</w:t>
            </w:r>
          </w:p>
        </w:tc>
        <w:tc>
          <w:tcPr>
            <w:tcW w:w="709" w:type="dxa"/>
            <w:tcBorders>
              <w:top w:val="nil"/>
              <w:left w:val="single" w:sz="4" w:space="0" w:color="000000"/>
              <w:bottom w:val="single" w:sz="8" w:space="0" w:color="000000"/>
              <w:right w:val="single" w:sz="8" w:space="0" w:color="000000"/>
            </w:tcBorders>
            <w:shd w:val="clear" w:color="auto" w:fill="auto"/>
            <w:vAlign w:val="center"/>
            <w:hideMark/>
          </w:tcPr>
          <w:p w14:paraId="00AF95C0" w14:textId="77777777" w:rsidR="000000CC" w:rsidRPr="000000CC" w:rsidRDefault="000000CC" w:rsidP="000000CC">
            <w:pPr>
              <w:suppressAutoHyphens w:val="0"/>
              <w:spacing w:line="240" w:lineRule="auto"/>
              <w:ind w:leftChars="0" w:left="0" w:firstLineChars="0" w:firstLine="0"/>
              <w:jc w:val="right"/>
              <w:textDirection w:val="lrTb"/>
              <w:textAlignment w:val="auto"/>
              <w:outlineLvl w:val="9"/>
              <w:rPr>
                <w:b/>
                <w:bCs/>
                <w:color w:val="000000"/>
                <w:position w:val="0"/>
                <w:sz w:val="16"/>
                <w:szCs w:val="16"/>
              </w:rPr>
            </w:pPr>
            <w:r w:rsidRPr="000000CC">
              <w:rPr>
                <w:b/>
                <w:bCs/>
                <w:color w:val="000000"/>
                <w:position w:val="0"/>
                <w:sz w:val="16"/>
                <w:szCs w:val="16"/>
              </w:rPr>
              <w:t>-14%</w:t>
            </w:r>
          </w:p>
        </w:tc>
      </w:tr>
    </w:tbl>
    <w:p w14:paraId="03C30A61" w14:textId="77777777" w:rsidR="000000CC" w:rsidRDefault="000000CC">
      <w:pPr>
        <w:tabs>
          <w:tab w:val="left" w:pos="3355"/>
          <w:tab w:val="left" w:pos="8364"/>
        </w:tabs>
        <w:spacing w:line="360" w:lineRule="auto"/>
        <w:ind w:left="0" w:right="425" w:hanging="2"/>
        <w:jc w:val="both"/>
        <w:rPr>
          <w:rFonts w:ascii="Arial" w:eastAsia="Arial" w:hAnsi="Arial" w:cs="Arial"/>
          <w:sz w:val="22"/>
          <w:szCs w:val="22"/>
        </w:rPr>
      </w:pPr>
    </w:p>
    <w:p w14:paraId="1F56AD92" w14:textId="39135336"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Verifica-se que a Recuperanda apurou no mês de </w:t>
      </w:r>
      <w:r w:rsidR="00F13F01">
        <w:rPr>
          <w:rFonts w:ascii="Arial" w:eastAsia="Arial" w:hAnsi="Arial" w:cs="Arial"/>
          <w:sz w:val="22"/>
          <w:szCs w:val="22"/>
        </w:rPr>
        <w:t>Março</w:t>
      </w:r>
      <w:r w:rsidRPr="00D5150F">
        <w:rPr>
          <w:rFonts w:ascii="Arial" w:eastAsia="Arial" w:hAnsi="Arial" w:cs="Arial"/>
          <w:sz w:val="22"/>
          <w:szCs w:val="22"/>
        </w:rPr>
        <w:t xml:space="preserve"> uma Receita Bruta de R$ </w:t>
      </w:r>
      <w:r w:rsidR="00A13AD8" w:rsidRPr="00A13AD8">
        <w:rPr>
          <w:rFonts w:ascii="Arial" w:eastAsia="Arial" w:hAnsi="Arial" w:cs="Arial"/>
          <w:sz w:val="22"/>
          <w:szCs w:val="22"/>
        </w:rPr>
        <w:t>1.</w:t>
      </w:r>
      <w:r w:rsidR="00F13F01">
        <w:rPr>
          <w:rFonts w:ascii="Arial" w:eastAsia="Arial" w:hAnsi="Arial" w:cs="Arial"/>
          <w:sz w:val="22"/>
          <w:szCs w:val="22"/>
        </w:rPr>
        <w:t>638</w:t>
      </w:r>
      <w:r w:rsidR="00A13AD8" w:rsidRPr="00A13AD8">
        <w:rPr>
          <w:rFonts w:ascii="Arial" w:eastAsia="Arial" w:hAnsi="Arial" w:cs="Arial"/>
          <w:sz w:val="22"/>
          <w:szCs w:val="22"/>
        </w:rPr>
        <w:t>.</w:t>
      </w:r>
      <w:r w:rsidR="00F13F01">
        <w:rPr>
          <w:rFonts w:ascii="Arial" w:eastAsia="Arial" w:hAnsi="Arial" w:cs="Arial"/>
          <w:sz w:val="22"/>
          <w:szCs w:val="22"/>
        </w:rPr>
        <w:t>762</w:t>
      </w:r>
      <w:r w:rsidR="00A13AD8" w:rsidRPr="00A13AD8">
        <w:rPr>
          <w:rFonts w:ascii="Arial" w:eastAsia="Arial" w:hAnsi="Arial" w:cs="Arial"/>
          <w:sz w:val="22"/>
          <w:szCs w:val="22"/>
        </w:rPr>
        <w:t>,</w:t>
      </w:r>
      <w:r w:rsidR="00F13F01">
        <w:rPr>
          <w:rFonts w:ascii="Arial" w:eastAsia="Arial" w:hAnsi="Arial" w:cs="Arial"/>
          <w:sz w:val="22"/>
          <w:szCs w:val="22"/>
        </w:rPr>
        <w:t>73</w:t>
      </w:r>
      <w:r w:rsidRPr="00D5150F">
        <w:rPr>
          <w:rFonts w:ascii="Arial" w:eastAsia="Arial" w:hAnsi="Arial" w:cs="Arial"/>
          <w:sz w:val="22"/>
          <w:szCs w:val="22"/>
        </w:rPr>
        <w:t>.</w:t>
      </w:r>
    </w:p>
    <w:p w14:paraId="5B4D7CCD" w14:textId="77777777" w:rsidR="00B42599" w:rsidRPr="00D5150F" w:rsidRDefault="00B42599">
      <w:pPr>
        <w:tabs>
          <w:tab w:val="left" w:pos="8364"/>
        </w:tabs>
        <w:spacing w:line="360" w:lineRule="auto"/>
        <w:ind w:left="0" w:right="425" w:hanging="2"/>
        <w:jc w:val="both"/>
        <w:rPr>
          <w:rFonts w:ascii="Arial" w:eastAsia="Arial" w:hAnsi="Arial" w:cs="Arial"/>
          <w:sz w:val="22"/>
          <w:szCs w:val="22"/>
        </w:rPr>
      </w:pPr>
    </w:p>
    <w:p w14:paraId="46B9983E" w14:textId="25A1BC8D"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Ao final do mês avaliado a Recuperanda apresentou um Resultado </w:t>
      </w:r>
      <w:r w:rsidR="00612E53">
        <w:rPr>
          <w:rFonts w:ascii="Arial" w:eastAsia="Arial" w:hAnsi="Arial" w:cs="Arial"/>
          <w:sz w:val="22"/>
          <w:szCs w:val="22"/>
        </w:rPr>
        <w:t>Negativo</w:t>
      </w:r>
      <w:r w:rsidRPr="00D5150F">
        <w:rPr>
          <w:rFonts w:ascii="Arial" w:eastAsia="Arial" w:hAnsi="Arial" w:cs="Arial"/>
          <w:sz w:val="22"/>
          <w:szCs w:val="22"/>
        </w:rPr>
        <w:t xml:space="preserve"> no valor de R$ </w:t>
      </w:r>
      <w:r w:rsidR="00A13AD8" w:rsidRPr="00A13AD8">
        <w:rPr>
          <w:rFonts w:ascii="Arial" w:eastAsia="Arial" w:hAnsi="Arial" w:cs="Arial"/>
          <w:sz w:val="22"/>
          <w:szCs w:val="22"/>
        </w:rPr>
        <w:t>-1.</w:t>
      </w:r>
      <w:r w:rsidR="00F13F01">
        <w:rPr>
          <w:rFonts w:ascii="Arial" w:eastAsia="Arial" w:hAnsi="Arial" w:cs="Arial"/>
          <w:sz w:val="22"/>
          <w:szCs w:val="22"/>
        </w:rPr>
        <w:t>063</w:t>
      </w:r>
      <w:r w:rsidR="00A13AD8" w:rsidRPr="00A13AD8">
        <w:rPr>
          <w:rFonts w:ascii="Arial" w:eastAsia="Arial" w:hAnsi="Arial" w:cs="Arial"/>
          <w:sz w:val="22"/>
          <w:szCs w:val="22"/>
        </w:rPr>
        <w:t>.</w:t>
      </w:r>
      <w:r w:rsidR="00F13F01">
        <w:rPr>
          <w:rFonts w:ascii="Arial" w:eastAsia="Arial" w:hAnsi="Arial" w:cs="Arial"/>
          <w:sz w:val="22"/>
          <w:szCs w:val="22"/>
        </w:rPr>
        <w:t>652</w:t>
      </w:r>
      <w:r w:rsidR="00A13AD8" w:rsidRPr="00A13AD8">
        <w:rPr>
          <w:rFonts w:ascii="Arial" w:eastAsia="Arial" w:hAnsi="Arial" w:cs="Arial"/>
          <w:sz w:val="22"/>
          <w:szCs w:val="22"/>
        </w:rPr>
        <w:t>,</w:t>
      </w:r>
      <w:r w:rsidR="00F13F01">
        <w:rPr>
          <w:rFonts w:ascii="Arial" w:eastAsia="Arial" w:hAnsi="Arial" w:cs="Arial"/>
          <w:sz w:val="22"/>
          <w:szCs w:val="22"/>
        </w:rPr>
        <w:t>31</w:t>
      </w:r>
      <w:r w:rsidRPr="00D5150F">
        <w:rPr>
          <w:rFonts w:ascii="Arial" w:eastAsia="Arial" w:hAnsi="Arial" w:cs="Arial"/>
          <w:sz w:val="22"/>
          <w:szCs w:val="22"/>
        </w:rPr>
        <w:t xml:space="preserve">. </w:t>
      </w:r>
    </w:p>
    <w:p w14:paraId="59125F35"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30DB688B" w14:textId="77777777"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Por sua vez, a fim de complementar a análise, vale destacar, também, o resultado alcançado, quando se avalia a atividade da Recuperanda, com base no índice EBITDA, índice de ganhos auferidos antes de juros, impostos, depreciação e amortização. </w:t>
      </w:r>
    </w:p>
    <w:p w14:paraId="6C4672BC"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65AC991F" w14:textId="77777777"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Ressalte-se a importância desse índice para a complementação do relatório, visto sua capacidade de mensuração do potencial operacional de geração de caixa em uma empresa, capaz de expressar com maior precisão a produtividade e eficiência do negócio.</w:t>
      </w:r>
    </w:p>
    <w:p w14:paraId="297B19CC"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72997149" w14:textId="532BA2AD" w:rsidR="00B42599"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Extraindo esses aspectos para o caso em análise, verifica-se que a Recuperanda apresenta uma unidade de negócio altamente deficitária. Ressalte-se que no mês em pauta o Balancete registra uma situação</w:t>
      </w:r>
      <w:r w:rsidR="00B36DD9">
        <w:rPr>
          <w:rFonts w:ascii="Arial" w:eastAsia="Arial" w:hAnsi="Arial" w:cs="Arial"/>
          <w:sz w:val="22"/>
          <w:szCs w:val="22"/>
        </w:rPr>
        <w:t xml:space="preserve"> novamente</w:t>
      </w:r>
      <w:r w:rsidRPr="00D5150F">
        <w:rPr>
          <w:rFonts w:ascii="Arial" w:eastAsia="Arial" w:hAnsi="Arial" w:cs="Arial"/>
          <w:sz w:val="22"/>
          <w:szCs w:val="22"/>
        </w:rPr>
        <w:t xml:space="preserve"> </w:t>
      </w:r>
      <w:r w:rsidR="00B36DD9">
        <w:rPr>
          <w:rFonts w:ascii="Arial" w:eastAsia="Arial" w:hAnsi="Arial" w:cs="Arial"/>
          <w:sz w:val="22"/>
          <w:szCs w:val="22"/>
        </w:rPr>
        <w:t>negativa</w:t>
      </w:r>
      <w:r w:rsidRPr="00D5150F">
        <w:rPr>
          <w:rFonts w:ascii="Arial" w:eastAsia="Arial" w:hAnsi="Arial" w:cs="Arial"/>
          <w:sz w:val="22"/>
          <w:szCs w:val="22"/>
        </w:rPr>
        <w:t xml:space="preserve">, apresentando um valor </w:t>
      </w:r>
      <w:r w:rsidR="00B36DD9">
        <w:rPr>
          <w:rFonts w:ascii="Arial" w:eastAsia="Arial" w:hAnsi="Arial" w:cs="Arial"/>
          <w:sz w:val="22"/>
          <w:szCs w:val="22"/>
        </w:rPr>
        <w:t>negativo</w:t>
      </w:r>
      <w:r w:rsidRPr="00D5150F">
        <w:rPr>
          <w:rFonts w:ascii="Arial" w:eastAsia="Arial" w:hAnsi="Arial" w:cs="Arial"/>
          <w:sz w:val="22"/>
          <w:szCs w:val="22"/>
        </w:rPr>
        <w:t xml:space="preserve"> para o EBITDA em </w:t>
      </w:r>
      <w:r w:rsidR="00125F00">
        <w:rPr>
          <w:rFonts w:ascii="Arial" w:eastAsia="Arial" w:hAnsi="Arial" w:cs="Arial"/>
          <w:sz w:val="22"/>
          <w:szCs w:val="22"/>
        </w:rPr>
        <w:t>Março</w:t>
      </w:r>
      <w:r w:rsidRPr="00D5150F">
        <w:rPr>
          <w:rFonts w:ascii="Arial" w:eastAsia="Arial" w:hAnsi="Arial" w:cs="Arial"/>
          <w:sz w:val="22"/>
          <w:szCs w:val="22"/>
        </w:rPr>
        <w:t>/2</w:t>
      </w:r>
      <w:r w:rsidR="00B36DD9">
        <w:rPr>
          <w:rFonts w:ascii="Arial" w:eastAsia="Arial" w:hAnsi="Arial" w:cs="Arial"/>
          <w:sz w:val="22"/>
          <w:szCs w:val="22"/>
        </w:rPr>
        <w:t>3</w:t>
      </w:r>
      <w:r w:rsidRPr="00D5150F">
        <w:rPr>
          <w:rFonts w:ascii="Arial" w:eastAsia="Arial" w:hAnsi="Arial" w:cs="Arial"/>
          <w:sz w:val="22"/>
          <w:szCs w:val="22"/>
        </w:rPr>
        <w:t xml:space="preserve"> de R$ </w:t>
      </w:r>
      <w:r w:rsidR="00A13AD8" w:rsidRPr="00A13AD8">
        <w:rPr>
          <w:rFonts w:ascii="Arial" w:eastAsia="Arial" w:hAnsi="Arial" w:cs="Arial"/>
          <w:sz w:val="22"/>
          <w:szCs w:val="22"/>
        </w:rPr>
        <w:t>-</w:t>
      </w:r>
      <w:r w:rsidR="00024278">
        <w:rPr>
          <w:rFonts w:ascii="Arial" w:eastAsia="Arial" w:hAnsi="Arial" w:cs="Arial"/>
          <w:sz w:val="22"/>
          <w:szCs w:val="22"/>
        </w:rPr>
        <w:t>966.626,83</w:t>
      </w:r>
      <w:r w:rsidRPr="00D5150F">
        <w:rPr>
          <w:rFonts w:ascii="Arial" w:eastAsia="Arial" w:hAnsi="Arial" w:cs="Arial"/>
          <w:sz w:val="22"/>
          <w:szCs w:val="22"/>
        </w:rPr>
        <w:t>:</w:t>
      </w:r>
    </w:p>
    <w:p w14:paraId="656A9E6A" w14:textId="77777777" w:rsidR="00B36DD9" w:rsidRDefault="00B36DD9">
      <w:pPr>
        <w:tabs>
          <w:tab w:val="left" w:pos="3355"/>
          <w:tab w:val="left" w:pos="8364"/>
        </w:tabs>
        <w:spacing w:line="360" w:lineRule="auto"/>
        <w:ind w:left="0" w:right="425" w:hanging="2"/>
        <w:jc w:val="both"/>
        <w:rPr>
          <w:rFonts w:ascii="Arial" w:eastAsia="Arial" w:hAnsi="Arial" w:cs="Arial"/>
          <w:sz w:val="22"/>
          <w:szCs w:val="22"/>
        </w:rPr>
      </w:pPr>
    </w:p>
    <w:p w14:paraId="6B392414" w14:textId="77777777" w:rsidR="00024278" w:rsidRDefault="00024278">
      <w:pPr>
        <w:tabs>
          <w:tab w:val="left" w:pos="3355"/>
          <w:tab w:val="left" w:pos="8364"/>
        </w:tabs>
        <w:spacing w:line="360" w:lineRule="auto"/>
        <w:ind w:left="0" w:right="425" w:hanging="2"/>
        <w:jc w:val="both"/>
        <w:rPr>
          <w:rFonts w:ascii="Arial" w:eastAsia="Arial" w:hAnsi="Arial" w:cs="Arial"/>
          <w:sz w:val="22"/>
          <w:szCs w:val="22"/>
        </w:rPr>
      </w:pPr>
    </w:p>
    <w:p w14:paraId="07BBBC7D" w14:textId="77777777" w:rsidR="00024278" w:rsidRDefault="00024278">
      <w:pPr>
        <w:tabs>
          <w:tab w:val="left" w:pos="3355"/>
          <w:tab w:val="left" w:pos="8364"/>
        </w:tabs>
        <w:spacing w:line="360" w:lineRule="auto"/>
        <w:ind w:left="0" w:right="425" w:hanging="2"/>
        <w:jc w:val="both"/>
        <w:rPr>
          <w:rFonts w:ascii="Arial" w:eastAsia="Arial" w:hAnsi="Arial" w:cs="Arial"/>
          <w:sz w:val="22"/>
          <w:szCs w:val="22"/>
        </w:rPr>
      </w:pPr>
    </w:p>
    <w:p w14:paraId="1267EDE3" w14:textId="77777777" w:rsidR="00024278" w:rsidRDefault="00024278">
      <w:pPr>
        <w:tabs>
          <w:tab w:val="left" w:pos="3355"/>
          <w:tab w:val="left" w:pos="8364"/>
        </w:tabs>
        <w:spacing w:line="360" w:lineRule="auto"/>
        <w:ind w:left="0" w:right="425" w:hanging="2"/>
        <w:jc w:val="both"/>
        <w:rPr>
          <w:rFonts w:ascii="Arial" w:eastAsia="Arial" w:hAnsi="Arial" w:cs="Arial"/>
          <w:sz w:val="22"/>
          <w:szCs w:val="22"/>
        </w:rPr>
      </w:pPr>
    </w:p>
    <w:p w14:paraId="6BF0D331" w14:textId="26EB1016" w:rsidR="00024278" w:rsidRDefault="00024278">
      <w:pPr>
        <w:tabs>
          <w:tab w:val="left" w:pos="3355"/>
          <w:tab w:val="left" w:pos="8364"/>
        </w:tabs>
        <w:spacing w:line="360" w:lineRule="auto"/>
        <w:ind w:left="0" w:right="425" w:hanging="2"/>
        <w:jc w:val="both"/>
        <w:rPr>
          <w:rFonts w:ascii="Arial" w:eastAsia="Arial" w:hAnsi="Arial" w:cs="Arial"/>
          <w:sz w:val="22"/>
          <w:szCs w:val="22"/>
        </w:rPr>
      </w:pPr>
      <w:r w:rsidRPr="00024278">
        <w:rPr>
          <w:rFonts w:eastAsia="Arial"/>
          <w:noProof/>
        </w:rPr>
        <w:drawing>
          <wp:inline distT="0" distB="0" distL="0" distR="0" wp14:anchorId="0C2C0269" wp14:editId="073F6AA6">
            <wp:extent cx="5897880" cy="1104900"/>
            <wp:effectExtent l="0" t="0" r="7620" b="0"/>
            <wp:docPr id="1687041867"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97880" cy="1104900"/>
                    </a:xfrm>
                    <a:prstGeom prst="rect">
                      <a:avLst/>
                    </a:prstGeom>
                    <a:noFill/>
                    <a:ln>
                      <a:noFill/>
                    </a:ln>
                  </pic:spPr>
                </pic:pic>
              </a:graphicData>
            </a:graphic>
          </wp:inline>
        </w:drawing>
      </w:r>
    </w:p>
    <w:p w14:paraId="1CF5E0AC" w14:textId="77777777" w:rsidR="00024278" w:rsidRDefault="00024278">
      <w:pPr>
        <w:tabs>
          <w:tab w:val="left" w:pos="3355"/>
          <w:tab w:val="left" w:pos="8364"/>
        </w:tabs>
        <w:spacing w:line="360" w:lineRule="auto"/>
        <w:ind w:left="0" w:right="425" w:hanging="2"/>
        <w:jc w:val="both"/>
        <w:rPr>
          <w:rFonts w:ascii="Arial" w:eastAsia="Arial" w:hAnsi="Arial" w:cs="Arial"/>
          <w:sz w:val="22"/>
          <w:szCs w:val="22"/>
        </w:rPr>
      </w:pPr>
    </w:p>
    <w:p w14:paraId="2903FEAA" w14:textId="2509A2A6"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Em síntese, o resultado de </w:t>
      </w:r>
      <w:r w:rsidR="00024278">
        <w:rPr>
          <w:rFonts w:ascii="Arial" w:eastAsia="Arial" w:hAnsi="Arial" w:cs="Arial"/>
          <w:sz w:val="22"/>
          <w:szCs w:val="22"/>
        </w:rPr>
        <w:t>março</w:t>
      </w:r>
      <w:r w:rsidR="00B36DD9">
        <w:rPr>
          <w:rFonts w:ascii="Arial" w:eastAsia="Arial" w:hAnsi="Arial" w:cs="Arial"/>
          <w:sz w:val="22"/>
          <w:szCs w:val="22"/>
        </w:rPr>
        <w:t>/</w:t>
      </w:r>
      <w:r w:rsidRPr="00D5150F">
        <w:rPr>
          <w:rFonts w:ascii="Arial" w:eastAsia="Arial" w:hAnsi="Arial" w:cs="Arial"/>
          <w:sz w:val="22"/>
          <w:szCs w:val="22"/>
        </w:rPr>
        <w:t>2</w:t>
      </w:r>
      <w:r w:rsidR="00B36DD9">
        <w:rPr>
          <w:rFonts w:ascii="Arial" w:eastAsia="Arial" w:hAnsi="Arial" w:cs="Arial"/>
          <w:sz w:val="22"/>
          <w:szCs w:val="22"/>
        </w:rPr>
        <w:t>3</w:t>
      </w:r>
      <w:r w:rsidRPr="00D5150F">
        <w:rPr>
          <w:rFonts w:ascii="Arial" w:eastAsia="Arial" w:hAnsi="Arial" w:cs="Arial"/>
          <w:sz w:val="22"/>
          <w:szCs w:val="22"/>
        </w:rPr>
        <w:t xml:space="preserve"> apresenta um lucro líquido </w:t>
      </w:r>
      <w:r w:rsidR="00B36DD9">
        <w:rPr>
          <w:rFonts w:ascii="Arial" w:eastAsia="Arial" w:hAnsi="Arial" w:cs="Arial"/>
          <w:sz w:val="22"/>
          <w:szCs w:val="22"/>
        </w:rPr>
        <w:t>negativo</w:t>
      </w:r>
      <w:r w:rsidRPr="00D5150F">
        <w:rPr>
          <w:rFonts w:ascii="Arial" w:eastAsia="Arial" w:hAnsi="Arial" w:cs="Arial"/>
          <w:sz w:val="22"/>
          <w:szCs w:val="22"/>
        </w:rPr>
        <w:t xml:space="preserve">, </w:t>
      </w:r>
      <w:r w:rsidR="00B36DD9">
        <w:rPr>
          <w:rFonts w:ascii="Arial" w:eastAsia="Arial" w:hAnsi="Arial" w:cs="Arial"/>
          <w:sz w:val="22"/>
          <w:szCs w:val="22"/>
        </w:rPr>
        <w:t xml:space="preserve">piorando a situação da </w:t>
      </w:r>
      <w:r w:rsidR="00A13AD8">
        <w:rPr>
          <w:rFonts w:ascii="Arial" w:eastAsia="Arial" w:hAnsi="Arial" w:cs="Arial"/>
          <w:sz w:val="22"/>
          <w:szCs w:val="22"/>
        </w:rPr>
        <w:t>saúde</w:t>
      </w:r>
      <w:r w:rsidR="00B36DD9">
        <w:rPr>
          <w:rFonts w:ascii="Arial" w:eastAsia="Arial" w:hAnsi="Arial" w:cs="Arial"/>
          <w:sz w:val="22"/>
          <w:szCs w:val="22"/>
        </w:rPr>
        <w:t xml:space="preserve"> financeira d</w:t>
      </w:r>
      <w:r w:rsidR="00980749">
        <w:rPr>
          <w:rFonts w:ascii="Arial" w:eastAsia="Arial" w:hAnsi="Arial" w:cs="Arial"/>
          <w:sz w:val="22"/>
          <w:szCs w:val="22"/>
        </w:rPr>
        <w:t xml:space="preserve">o </w:t>
      </w:r>
      <w:r w:rsidR="00A13AD8">
        <w:rPr>
          <w:rFonts w:ascii="Arial" w:eastAsia="Arial" w:hAnsi="Arial" w:cs="Arial"/>
          <w:sz w:val="22"/>
          <w:szCs w:val="22"/>
        </w:rPr>
        <w:t>negócio</w:t>
      </w:r>
      <w:r w:rsidR="00B36DD9">
        <w:rPr>
          <w:rFonts w:ascii="Arial" w:eastAsia="Arial" w:hAnsi="Arial" w:cs="Arial"/>
          <w:sz w:val="22"/>
          <w:szCs w:val="22"/>
        </w:rPr>
        <w:t xml:space="preserve">, </w:t>
      </w:r>
      <w:r w:rsidR="00A13AD8">
        <w:rPr>
          <w:rFonts w:ascii="Arial" w:eastAsia="Arial" w:hAnsi="Arial" w:cs="Arial"/>
          <w:sz w:val="22"/>
          <w:szCs w:val="22"/>
        </w:rPr>
        <w:t xml:space="preserve">no 1º </w:t>
      </w:r>
      <w:r w:rsidR="00FB511D">
        <w:rPr>
          <w:rFonts w:ascii="Arial" w:eastAsia="Arial" w:hAnsi="Arial" w:cs="Arial"/>
          <w:sz w:val="22"/>
          <w:szCs w:val="22"/>
        </w:rPr>
        <w:t>trimestre</w:t>
      </w:r>
      <w:r w:rsidR="00A13AD8">
        <w:rPr>
          <w:rFonts w:ascii="Arial" w:eastAsia="Arial" w:hAnsi="Arial" w:cs="Arial"/>
          <w:sz w:val="22"/>
          <w:szCs w:val="22"/>
        </w:rPr>
        <w:t xml:space="preserve"> d</w:t>
      </w:r>
      <w:r w:rsidR="00B36DD9">
        <w:rPr>
          <w:rFonts w:ascii="Arial" w:eastAsia="Arial" w:hAnsi="Arial" w:cs="Arial"/>
          <w:sz w:val="22"/>
          <w:szCs w:val="22"/>
        </w:rPr>
        <w:t xml:space="preserve">o ano de 2023 já com um resultado negativo </w:t>
      </w:r>
      <w:r w:rsidR="00A13AD8">
        <w:rPr>
          <w:rFonts w:ascii="Arial" w:eastAsia="Arial" w:hAnsi="Arial" w:cs="Arial"/>
          <w:sz w:val="22"/>
          <w:szCs w:val="22"/>
        </w:rPr>
        <w:t xml:space="preserve">acumulado </w:t>
      </w:r>
      <w:r w:rsidR="00B36DD9">
        <w:rPr>
          <w:rFonts w:ascii="Arial" w:eastAsia="Arial" w:hAnsi="Arial" w:cs="Arial"/>
          <w:sz w:val="22"/>
          <w:szCs w:val="22"/>
        </w:rPr>
        <w:t xml:space="preserve">de R$ </w:t>
      </w:r>
      <w:r w:rsidR="00A13AD8" w:rsidRPr="00A13AD8">
        <w:rPr>
          <w:rFonts w:ascii="Arial" w:eastAsia="Arial" w:hAnsi="Arial" w:cs="Arial"/>
          <w:sz w:val="22"/>
          <w:szCs w:val="22"/>
        </w:rPr>
        <w:t>-</w:t>
      </w:r>
      <w:r w:rsidR="00FB511D">
        <w:rPr>
          <w:rFonts w:ascii="Arial" w:eastAsia="Arial" w:hAnsi="Arial" w:cs="Arial"/>
          <w:sz w:val="22"/>
          <w:szCs w:val="22"/>
        </w:rPr>
        <w:t>4</w:t>
      </w:r>
      <w:r w:rsidR="00A13AD8" w:rsidRPr="00A13AD8">
        <w:rPr>
          <w:rFonts w:ascii="Arial" w:eastAsia="Arial" w:hAnsi="Arial" w:cs="Arial"/>
          <w:sz w:val="22"/>
          <w:szCs w:val="22"/>
        </w:rPr>
        <w:t>.1</w:t>
      </w:r>
      <w:r w:rsidR="00FB511D">
        <w:rPr>
          <w:rFonts w:ascii="Arial" w:eastAsia="Arial" w:hAnsi="Arial" w:cs="Arial"/>
          <w:sz w:val="22"/>
          <w:szCs w:val="22"/>
        </w:rPr>
        <w:t>03</w:t>
      </w:r>
      <w:r w:rsidR="00A13AD8" w:rsidRPr="00A13AD8">
        <w:rPr>
          <w:rFonts w:ascii="Arial" w:eastAsia="Arial" w:hAnsi="Arial" w:cs="Arial"/>
          <w:sz w:val="22"/>
          <w:szCs w:val="22"/>
        </w:rPr>
        <w:t>.</w:t>
      </w:r>
      <w:r w:rsidR="00FB511D">
        <w:rPr>
          <w:rFonts w:ascii="Arial" w:eastAsia="Arial" w:hAnsi="Arial" w:cs="Arial"/>
          <w:sz w:val="22"/>
          <w:szCs w:val="22"/>
        </w:rPr>
        <w:t>133</w:t>
      </w:r>
      <w:r w:rsidR="00A13AD8" w:rsidRPr="00A13AD8">
        <w:rPr>
          <w:rFonts w:ascii="Arial" w:eastAsia="Arial" w:hAnsi="Arial" w:cs="Arial"/>
          <w:sz w:val="22"/>
          <w:szCs w:val="22"/>
        </w:rPr>
        <w:t>,</w:t>
      </w:r>
      <w:r w:rsidR="00FB511D">
        <w:rPr>
          <w:rFonts w:ascii="Arial" w:eastAsia="Arial" w:hAnsi="Arial" w:cs="Arial"/>
          <w:sz w:val="22"/>
          <w:szCs w:val="22"/>
        </w:rPr>
        <w:t>58</w:t>
      </w:r>
      <w:r w:rsidRPr="00D5150F">
        <w:rPr>
          <w:rFonts w:ascii="Arial" w:eastAsia="Arial" w:hAnsi="Arial" w:cs="Arial"/>
          <w:sz w:val="22"/>
          <w:szCs w:val="22"/>
        </w:rPr>
        <w:t>.</w:t>
      </w:r>
    </w:p>
    <w:p w14:paraId="194D963A" w14:textId="77777777" w:rsidR="00B42599" w:rsidRPr="00D5150F" w:rsidRDefault="00B42599">
      <w:pPr>
        <w:tabs>
          <w:tab w:val="left" w:pos="3355"/>
          <w:tab w:val="left" w:pos="8364"/>
        </w:tabs>
        <w:spacing w:line="360" w:lineRule="auto"/>
        <w:ind w:left="0" w:right="425" w:hanging="2"/>
        <w:jc w:val="both"/>
        <w:rPr>
          <w:rFonts w:ascii="Arial" w:eastAsia="Arial" w:hAnsi="Arial" w:cs="Arial"/>
          <w:sz w:val="22"/>
          <w:szCs w:val="22"/>
        </w:rPr>
      </w:pPr>
    </w:p>
    <w:p w14:paraId="5088FA13" w14:textId="68BFB49D" w:rsidR="00B42599" w:rsidRPr="00D5150F" w:rsidRDefault="00000000">
      <w:pPr>
        <w:tabs>
          <w:tab w:val="left" w:pos="3355"/>
          <w:tab w:val="left" w:pos="8364"/>
        </w:tabs>
        <w:spacing w:line="360" w:lineRule="auto"/>
        <w:ind w:left="0" w:right="425" w:hanging="2"/>
        <w:jc w:val="both"/>
        <w:rPr>
          <w:rFonts w:ascii="Arial" w:eastAsia="Arial" w:hAnsi="Arial" w:cs="Arial"/>
          <w:sz w:val="22"/>
          <w:szCs w:val="22"/>
        </w:rPr>
      </w:pPr>
      <w:r w:rsidRPr="00D5150F">
        <w:rPr>
          <w:rFonts w:ascii="Arial" w:eastAsia="Arial" w:hAnsi="Arial" w:cs="Arial"/>
          <w:sz w:val="22"/>
          <w:szCs w:val="22"/>
        </w:rPr>
        <w:t xml:space="preserve">Diante do exposto, verifica-se que a situação da Recuperanda até o momento se encontra bastante comprometida. As medidas de ajuste implementadas </w:t>
      </w:r>
      <w:r w:rsidR="0078102E">
        <w:rPr>
          <w:rFonts w:ascii="Arial" w:eastAsia="Arial" w:hAnsi="Arial" w:cs="Arial"/>
          <w:sz w:val="22"/>
          <w:szCs w:val="22"/>
        </w:rPr>
        <w:t>tiveram resultados positivos n</w:t>
      </w:r>
      <w:r w:rsidR="00A13AD8">
        <w:rPr>
          <w:rFonts w:ascii="Arial" w:eastAsia="Arial" w:hAnsi="Arial" w:cs="Arial"/>
          <w:sz w:val="22"/>
          <w:szCs w:val="22"/>
        </w:rPr>
        <w:t>o</w:t>
      </w:r>
      <w:r w:rsidR="0078102E">
        <w:rPr>
          <w:rFonts w:ascii="Arial" w:eastAsia="Arial" w:hAnsi="Arial" w:cs="Arial"/>
          <w:sz w:val="22"/>
          <w:szCs w:val="22"/>
        </w:rPr>
        <w:t>s meses de novembro e dezembro de 2022, devido ao aumento de vendas nesse período, porem em janeiro</w:t>
      </w:r>
      <w:r w:rsidR="00F86650">
        <w:rPr>
          <w:rFonts w:ascii="Arial" w:eastAsia="Arial" w:hAnsi="Arial" w:cs="Arial"/>
          <w:sz w:val="22"/>
          <w:szCs w:val="22"/>
        </w:rPr>
        <w:t>,</w:t>
      </w:r>
      <w:r w:rsidR="00A13AD8">
        <w:rPr>
          <w:rFonts w:ascii="Arial" w:eastAsia="Arial" w:hAnsi="Arial" w:cs="Arial"/>
          <w:sz w:val="22"/>
          <w:szCs w:val="22"/>
        </w:rPr>
        <w:t xml:space="preserve"> fevereiro</w:t>
      </w:r>
      <w:r w:rsidR="00F86650">
        <w:rPr>
          <w:rFonts w:ascii="Arial" w:eastAsia="Arial" w:hAnsi="Arial" w:cs="Arial"/>
          <w:sz w:val="22"/>
          <w:szCs w:val="22"/>
        </w:rPr>
        <w:t xml:space="preserve"> e março</w:t>
      </w:r>
      <w:r w:rsidR="00A13AD8">
        <w:rPr>
          <w:rFonts w:ascii="Arial" w:eastAsia="Arial" w:hAnsi="Arial" w:cs="Arial"/>
          <w:sz w:val="22"/>
          <w:szCs w:val="22"/>
        </w:rPr>
        <w:t xml:space="preserve"> </w:t>
      </w:r>
      <w:r w:rsidR="0078102E">
        <w:rPr>
          <w:rFonts w:ascii="Arial" w:eastAsia="Arial" w:hAnsi="Arial" w:cs="Arial"/>
          <w:sz w:val="22"/>
          <w:szCs w:val="22"/>
        </w:rPr>
        <w:t xml:space="preserve">de 2023 com um faturamento </w:t>
      </w:r>
      <w:r w:rsidR="0042024B">
        <w:rPr>
          <w:rFonts w:ascii="Arial" w:eastAsia="Arial" w:hAnsi="Arial" w:cs="Arial"/>
          <w:sz w:val="22"/>
          <w:szCs w:val="22"/>
        </w:rPr>
        <w:t>24</w:t>
      </w:r>
      <w:r w:rsidR="0078102E">
        <w:rPr>
          <w:rFonts w:ascii="Arial" w:eastAsia="Arial" w:hAnsi="Arial" w:cs="Arial"/>
          <w:sz w:val="22"/>
          <w:szCs w:val="22"/>
        </w:rPr>
        <w:t xml:space="preserve">% menor em relação a </w:t>
      </w:r>
      <w:r w:rsidR="0042024B">
        <w:rPr>
          <w:rFonts w:ascii="Arial" w:eastAsia="Arial" w:hAnsi="Arial" w:cs="Arial"/>
          <w:sz w:val="22"/>
          <w:szCs w:val="22"/>
        </w:rPr>
        <w:t>janeiro</w:t>
      </w:r>
      <w:r w:rsidR="0078102E">
        <w:rPr>
          <w:rFonts w:ascii="Arial" w:eastAsia="Arial" w:hAnsi="Arial" w:cs="Arial"/>
          <w:sz w:val="22"/>
          <w:szCs w:val="22"/>
        </w:rPr>
        <w:t xml:space="preserve"> </w:t>
      </w:r>
      <w:r w:rsidR="00A13AD8">
        <w:rPr>
          <w:rFonts w:ascii="Arial" w:eastAsia="Arial" w:hAnsi="Arial" w:cs="Arial"/>
          <w:sz w:val="22"/>
          <w:szCs w:val="22"/>
        </w:rPr>
        <w:t xml:space="preserve">e </w:t>
      </w:r>
      <w:r w:rsidR="00F86650">
        <w:rPr>
          <w:rFonts w:ascii="Arial" w:eastAsia="Arial" w:hAnsi="Arial" w:cs="Arial"/>
          <w:sz w:val="22"/>
          <w:szCs w:val="22"/>
        </w:rPr>
        <w:t>11</w:t>
      </w:r>
      <w:r w:rsidR="00A13AD8">
        <w:rPr>
          <w:rFonts w:ascii="Arial" w:eastAsia="Arial" w:hAnsi="Arial" w:cs="Arial"/>
          <w:sz w:val="22"/>
          <w:szCs w:val="22"/>
        </w:rPr>
        <w:t xml:space="preserve">% menor em relação a </w:t>
      </w:r>
      <w:r w:rsidR="00F86650">
        <w:rPr>
          <w:rFonts w:ascii="Arial" w:eastAsia="Arial" w:hAnsi="Arial" w:cs="Arial"/>
          <w:sz w:val="22"/>
          <w:szCs w:val="22"/>
        </w:rPr>
        <w:t>fevereiro</w:t>
      </w:r>
      <w:r w:rsidR="0078102E">
        <w:rPr>
          <w:rFonts w:ascii="Arial" w:eastAsia="Arial" w:hAnsi="Arial" w:cs="Arial"/>
          <w:sz w:val="22"/>
          <w:szCs w:val="22"/>
        </w:rPr>
        <w:t>, resultados muito aquém</w:t>
      </w:r>
      <w:r w:rsidRPr="00D5150F">
        <w:rPr>
          <w:rFonts w:ascii="Arial" w:eastAsia="Arial" w:hAnsi="Arial" w:cs="Arial"/>
          <w:sz w:val="22"/>
          <w:szCs w:val="22"/>
        </w:rPr>
        <w:t xml:space="preserve"> </w:t>
      </w:r>
      <w:r w:rsidR="0078102E">
        <w:rPr>
          <w:rFonts w:ascii="Arial" w:eastAsia="Arial" w:hAnsi="Arial" w:cs="Arial"/>
          <w:sz w:val="22"/>
          <w:szCs w:val="22"/>
        </w:rPr>
        <w:t xml:space="preserve">dos necessários para a </w:t>
      </w:r>
      <w:r w:rsidRPr="00D5150F">
        <w:rPr>
          <w:rFonts w:ascii="Arial" w:eastAsia="Arial" w:hAnsi="Arial" w:cs="Arial"/>
          <w:sz w:val="22"/>
          <w:szCs w:val="22"/>
        </w:rPr>
        <w:t xml:space="preserve">Recuperanda </w:t>
      </w:r>
      <w:r w:rsidR="0078102E">
        <w:rPr>
          <w:rFonts w:ascii="Arial" w:eastAsia="Arial" w:hAnsi="Arial" w:cs="Arial"/>
          <w:sz w:val="22"/>
          <w:szCs w:val="22"/>
        </w:rPr>
        <w:t>reverter sua situação</w:t>
      </w:r>
      <w:r w:rsidRPr="00D5150F">
        <w:rPr>
          <w:rFonts w:ascii="Arial" w:eastAsia="Arial" w:hAnsi="Arial" w:cs="Arial"/>
          <w:sz w:val="22"/>
          <w:szCs w:val="22"/>
        </w:rPr>
        <w:t>.</w:t>
      </w:r>
    </w:p>
    <w:p w14:paraId="31EE7DED" w14:textId="77777777" w:rsidR="00B42599" w:rsidRPr="00D5150F" w:rsidRDefault="00B42599">
      <w:pPr>
        <w:spacing w:line="360" w:lineRule="auto"/>
        <w:ind w:left="1" w:right="567" w:hanging="3"/>
        <w:jc w:val="both"/>
        <w:rPr>
          <w:rFonts w:ascii="Arial" w:eastAsia="Arial" w:hAnsi="Arial" w:cs="Arial"/>
          <w:sz w:val="26"/>
          <w:szCs w:val="26"/>
        </w:rPr>
      </w:pPr>
    </w:p>
    <w:p w14:paraId="2561AA77" w14:textId="77777777" w:rsidR="00B42599" w:rsidRPr="00D5150F" w:rsidRDefault="00000000">
      <w:pPr>
        <w:tabs>
          <w:tab w:val="left" w:pos="8364"/>
        </w:tabs>
        <w:spacing w:line="360" w:lineRule="auto"/>
        <w:ind w:left="0" w:right="566" w:hanging="2"/>
        <w:jc w:val="center"/>
        <w:rPr>
          <w:rFonts w:ascii="Arial" w:eastAsia="Arial" w:hAnsi="Arial" w:cs="Arial"/>
          <w:b/>
          <w:sz w:val="22"/>
          <w:szCs w:val="22"/>
        </w:rPr>
      </w:pPr>
      <w:r w:rsidRPr="00D5150F">
        <w:rPr>
          <w:rFonts w:ascii="Arial" w:eastAsia="Arial" w:hAnsi="Arial" w:cs="Arial"/>
          <w:b/>
          <w:sz w:val="22"/>
          <w:szCs w:val="22"/>
        </w:rPr>
        <w:t>(6) DÉBITOS TRIBUTÁRIOS</w:t>
      </w:r>
    </w:p>
    <w:p w14:paraId="30F824E9" w14:textId="77777777" w:rsidR="00B42599" w:rsidRDefault="00B42599">
      <w:pPr>
        <w:spacing w:line="360" w:lineRule="auto"/>
        <w:ind w:left="0" w:right="567" w:hanging="2"/>
        <w:jc w:val="both"/>
        <w:rPr>
          <w:rFonts w:ascii="Arial" w:eastAsia="Arial" w:hAnsi="Arial" w:cs="Arial"/>
          <w:sz w:val="24"/>
          <w:szCs w:val="24"/>
        </w:rPr>
      </w:pPr>
    </w:p>
    <w:p w14:paraId="4C47EC72" w14:textId="64A5A374" w:rsidR="009D1A91" w:rsidRDefault="00770805">
      <w:pPr>
        <w:spacing w:line="360" w:lineRule="auto"/>
        <w:ind w:left="0" w:right="567" w:hanging="2"/>
        <w:jc w:val="both"/>
        <w:rPr>
          <w:rFonts w:ascii="Arial" w:eastAsia="Arial" w:hAnsi="Arial" w:cs="Arial"/>
          <w:sz w:val="24"/>
          <w:szCs w:val="24"/>
        </w:rPr>
      </w:pPr>
      <w:r w:rsidRPr="009047C7">
        <w:rPr>
          <w:rFonts w:ascii="Arial" w:eastAsia="Arial" w:hAnsi="Arial" w:cs="Arial"/>
          <w:b/>
          <w:bCs/>
          <w:sz w:val="24"/>
          <w:szCs w:val="24"/>
        </w:rPr>
        <w:t>ICMS -</w:t>
      </w:r>
      <w:r>
        <w:rPr>
          <w:rFonts w:ascii="Arial" w:eastAsia="Arial" w:hAnsi="Arial" w:cs="Arial"/>
          <w:sz w:val="24"/>
          <w:szCs w:val="24"/>
        </w:rPr>
        <w:t xml:space="preserve"> A Recuperanda apurou e declarou o montante de </w:t>
      </w:r>
      <w:r w:rsidRPr="00770805">
        <w:rPr>
          <w:rFonts w:ascii="Arial" w:eastAsia="Arial" w:hAnsi="Arial" w:cs="Arial"/>
          <w:sz w:val="24"/>
          <w:szCs w:val="24"/>
        </w:rPr>
        <w:t xml:space="preserve">R$ </w:t>
      </w:r>
      <w:r w:rsidR="00471D89">
        <w:rPr>
          <w:rFonts w:ascii="Arial" w:eastAsia="Arial" w:hAnsi="Arial" w:cs="Arial"/>
          <w:sz w:val="24"/>
          <w:szCs w:val="24"/>
        </w:rPr>
        <w:t>247</w:t>
      </w:r>
      <w:r w:rsidRPr="00770805">
        <w:rPr>
          <w:rFonts w:ascii="Arial" w:eastAsia="Arial" w:hAnsi="Arial" w:cs="Arial"/>
          <w:sz w:val="24"/>
          <w:szCs w:val="24"/>
        </w:rPr>
        <w:t>.</w:t>
      </w:r>
      <w:r w:rsidR="00471D89">
        <w:rPr>
          <w:rFonts w:ascii="Arial" w:eastAsia="Arial" w:hAnsi="Arial" w:cs="Arial"/>
          <w:sz w:val="24"/>
          <w:szCs w:val="24"/>
        </w:rPr>
        <w:t>126</w:t>
      </w:r>
      <w:r w:rsidRPr="00770805">
        <w:rPr>
          <w:rFonts w:ascii="Arial" w:eastAsia="Arial" w:hAnsi="Arial" w:cs="Arial"/>
          <w:sz w:val="24"/>
          <w:szCs w:val="24"/>
        </w:rPr>
        <w:t>,</w:t>
      </w:r>
      <w:r w:rsidR="00471D89">
        <w:rPr>
          <w:rFonts w:ascii="Arial" w:eastAsia="Arial" w:hAnsi="Arial" w:cs="Arial"/>
          <w:sz w:val="24"/>
          <w:szCs w:val="24"/>
        </w:rPr>
        <w:t>77</w:t>
      </w:r>
      <w:r>
        <w:rPr>
          <w:rFonts w:ascii="Arial" w:eastAsia="Arial" w:hAnsi="Arial" w:cs="Arial"/>
          <w:sz w:val="24"/>
          <w:szCs w:val="24"/>
        </w:rPr>
        <w:t xml:space="preserve"> em débitos de ICMS, do qual não promoveu recolhimento. Somado ao valor do débito não recolhido no mês de janeiro/23 (</w:t>
      </w:r>
      <w:r w:rsidRPr="00770805">
        <w:rPr>
          <w:rFonts w:ascii="Arial" w:eastAsia="Arial" w:hAnsi="Arial" w:cs="Arial"/>
          <w:sz w:val="24"/>
          <w:szCs w:val="24"/>
        </w:rPr>
        <w:t>R$ 313.053,49</w:t>
      </w:r>
      <w:r>
        <w:rPr>
          <w:rFonts w:ascii="Arial" w:eastAsia="Arial" w:hAnsi="Arial" w:cs="Arial"/>
          <w:sz w:val="24"/>
          <w:szCs w:val="24"/>
        </w:rPr>
        <w:t>)</w:t>
      </w:r>
      <w:r w:rsidR="00471D89">
        <w:rPr>
          <w:rFonts w:ascii="Arial" w:eastAsia="Arial" w:hAnsi="Arial" w:cs="Arial"/>
          <w:sz w:val="24"/>
          <w:szCs w:val="24"/>
        </w:rPr>
        <w:t xml:space="preserve"> e </w:t>
      </w:r>
      <w:r w:rsidR="00C77403">
        <w:rPr>
          <w:rFonts w:ascii="Arial" w:eastAsia="Arial" w:hAnsi="Arial" w:cs="Arial"/>
          <w:sz w:val="24"/>
          <w:szCs w:val="24"/>
        </w:rPr>
        <w:t>no mês de fevereiro/23 (</w:t>
      </w:r>
      <w:r w:rsidR="004A0120" w:rsidRPr="004A0120">
        <w:rPr>
          <w:rFonts w:ascii="Arial" w:eastAsia="Arial" w:hAnsi="Arial" w:cs="Arial"/>
          <w:sz w:val="24"/>
          <w:szCs w:val="24"/>
        </w:rPr>
        <w:t>R$ 282.186,01</w:t>
      </w:r>
      <w:r w:rsidR="004A0120">
        <w:rPr>
          <w:rFonts w:ascii="Arial" w:eastAsia="Arial" w:hAnsi="Arial" w:cs="Arial"/>
          <w:sz w:val="24"/>
          <w:szCs w:val="24"/>
        </w:rPr>
        <w:t>)</w:t>
      </w:r>
      <w:r>
        <w:rPr>
          <w:rFonts w:ascii="Arial" w:eastAsia="Arial" w:hAnsi="Arial" w:cs="Arial"/>
          <w:sz w:val="24"/>
          <w:szCs w:val="24"/>
        </w:rPr>
        <w:t xml:space="preserve">, conclui-se que desde o início do ano, a empresa deixou de recolher aos cofres públicos estaduais, o montante de </w:t>
      </w:r>
      <w:r w:rsidRPr="00770805">
        <w:rPr>
          <w:rFonts w:ascii="Arial" w:eastAsia="Arial" w:hAnsi="Arial" w:cs="Arial"/>
          <w:sz w:val="24"/>
          <w:szCs w:val="24"/>
        </w:rPr>
        <w:t xml:space="preserve">R$ </w:t>
      </w:r>
      <w:r w:rsidR="00AB2300" w:rsidRPr="00AB2300">
        <w:rPr>
          <w:rFonts w:ascii="Arial" w:eastAsia="Arial" w:hAnsi="Arial" w:cs="Arial"/>
          <w:sz w:val="24"/>
          <w:szCs w:val="24"/>
        </w:rPr>
        <w:t>R$ 842.366,27</w:t>
      </w:r>
      <w:r>
        <w:rPr>
          <w:rFonts w:ascii="Arial" w:eastAsia="Arial" w:hAnsi="Arial" w:cs="Arial"/>
          <w:sz w:val="24"/>
          <w:szCs w:val="24"/>
        </w:rPr>
        <w:t xml:space="preserve">. </w:t>
      </w:r>
    </w:p>
    <w:p w14:paraId="336EB96E" w14:textId="2E01E592" w:rsidR="00770805" w:rsidRDefault="00770805">
      <w:pPr>
        <w:spacing w:line="360" w:lineRule="auto"/>
        <w:ind w:left="0" w:right="567" w:hanging="2"/>
        <w:jc w:val="both"/>
        <w:rPr>
          <w:rFonts w:ascii="Arial" w:eastAsia="Arial" w:hAnsi="Arial" w:cs="Arial"/>
          <w:sz w:val="24"/>
          <w:szCs w:val="24"/>
        </w:rPr>
      </w:pPr>
    </w:p>
    <w:p w14:paraId="226E946C" w14:textId="77777777" w:rsidR="0060072C" w:rsidRDefault="00770805">
      <w:pPr>
        <w:spacing w:line="360" w:lineRule="auto"/>
        <w:ind w:left="0" w:right="567" w:hanging="2"/>
        <w:jc w:val="both"/>
        <w:rPr>
          <w:rFonts w:ascii="Arial" w:eastAsia="Arial" w:hAnsi="Arial" w:cs="Arial"/>
          <w:sz w:val="24"/>
          <w:szCs w:val="24"/>
        </w:rPr>
      </w:pPr>
      <w:r>
        <w:rPr>
          <w:rFonts w:ascii="Arial" w:eastAsia="Arial" w:hAnsi="Arial" w:cs="Arial"/>
          <w:sz w:val="24"/>
          <w:szCs w:val="24"/>
        </w:rPr>
        <w:t>Não houve adesão a parcelamentos estaduais</w:t>
      </w:r>
      <w:r w:rsidR="0060072C">
        <w:rPr>
          <w:rFonts w:ascii="Arial" w:eastAsia="Arial" w:hAnsi="Arial" w:cs="Arial"/>
          <w:sz w:val="24"/>
          <w:szCs w:val="24"/>
        </w:rPr>
        <w:t xml:space="preserve"> no mês avaliado.</w:t>
      </w:r>
    </w:p>
    <w:p w14:paraId="57707878" w14:textId="77777777" w:rsidR="0060072C" w:rsidRDefault="0060072C">
      <w:pPr>
        <w:spacing w:line="360" w:lineRule="auto"/>
        <w:ind w:left="0" w:right="567" w:hanging="2"/>
        <w:jc w:val="both"/>
        <w:rPr>
          <w:rFonts w:ascii="Arial" w:eastAsia="Arial" w:hAnsi="Arial" w:cs="Arial"/>
          <w:sz w:val="24"/>
          <w:szCs w:val="24"/>
        </w:rPr>
      </w:pPr>
    </w:p>
    <w:p w14:paraId="7A63FD0B" w14:textId="0CDE95C6" w:rsidR="00770805" w:rsidRDefault="0060072C">
      <w:pPr>
        <w:spacing w:line="360" w:lineRule="auto"/>
        <w:ind w:left="0" w:right="567" w:hanging="2"/>
        <w:jc w:val="both"/>
        <w:rPr>
          <w:rFonts w:ascii="Arial" w:eastAsia="Arial" w:hAnsi="Arial" w:cs="Arial"/>
          <w:sz w:val="24"/>
          <w:szCs w:val="24"/>
        </w:rPr>
      </w:pPr>
      <w:r>
        <w:rPr>
          <w:rFonts w:ascii="Arial" w:eastAsia="Arial" w:hAnsi="Arial" w:cs="Arial"/>
          <w:sz w:val="24"/>
          <w:szCs w:val="24"/>
        </w:rPr>
        <w:t>Há 2.</w:t>
      </w:r>
      <w:r w:rsidR="00B26F2D">
        <w:rPr>
          <w:rFonts w:ascii="Arial" w:eastAsia="Arial" w:hAnsi="Arial" w:cs="Arial"/>
          <w:sz w:val="24"/>
          <w:szCs w:val="24"/>
        </w:rPr>
        <w:t>400</w:t>
      </w:r>
      <w:r>
        <w:rPr>
          <w:rFonts w:ascii="Arial" w:eastAsia="Arial" w:hAnsi="Arial" w:cs="Arial"/>
          <w:sz w:val="24"/>
          <w:szCs w:val="24"/>
        </w:rPr>
        <w:t xml:space="preserve"> certidões de dívida ativa, que englobam débitos de ICMS declarados e não pagos, IPVA, multas e taxa judiciária.</w:t>
      </w:r>
    </w:p>
    <w:p w14:paraId="675814EE" w14:textId="77777777" w:rsidR="0060072C" w:rsidRDefault="0060072C">
      <w:pPr>
        <w:spacing w:line="360" w:lineRule="auto"/>
        <w:ind w:left="0" w:right="567" w:hanging="2"/>
        <w:jc w:val="both"/>
        <w:rPr>
          <w:rFonts w:ascii="Arial" w:eastAsia="Arial" w:hAnsi="Arial" w:cs="Arial"/>
          <w:sz w:val="24"/>
          <w:szCs w:val="24"/>
        </w:rPr>
      </w:pPr>
    </w:p>
    <w:p w14:paraId="466FC151" w14:textId="52247F48" w:rsidR="0060072C" w:rsidRDefault="0060072C">
      <w:pPr>
        <w:spacing w:line="360" w:lineRule="auto"/>
        <w:ind w:left="0" w:right="567" w:hanging="2"/>
        <w:jc w:val="both"/>
        <w:rPr>
          <w:rFonts w:ascii="Arial" w:eastAsia="Arial" w:hAnsi="Arial" w:cs="Arial"/>
          <w:sz w:val="24"/>
          <w:szCs w:val="24"/>
        </w:rPr>
      </w:pPr>
    </w:p>
    <w:p w14:paraId="0D3E163F" w14:textId="77777777" w:rsidR="00770805" w:rsidRDefault="00770805">
      <w:pPr>
        <w:spacing w:line="360" w:lineRule="auto"/>
        <w:ind w:left="0" w:right="567" w:hanging="2"/>
        <w:jc w:val="both"/>
        <w:rPr>
          <w:rFonts w:ascii="Arial" w:eastAsia="Arial" w:hAnsi="Arial" w:cs="Arial"/>
          <w:sz w:val="24"/>
          <w:szCs w:val="24"/>
        </w:rPr>
      </w:pPr>
    </w:p>
    <w:p w14:paraId="6124DF56" w14:textId="77777777" w:rsidR="00770805" w:rsidRDefault="00770805">
      <w:pPr>
        <w:spacing w:line="360" w:lineRule="auto"/>
        <w:ind w:left="0" w:right="567" w:hanging="2"/>
        <w:jc w:val="both"/>
        <w:rPr>
          <w:rFonts w:ascii="Arial" w:eastAsia="Arial" w:hAnsi="Arial" w:cs="Arial"/>
          <w:sz w:val="24"/>
          <w:szCs w:val="24"/>
        </w:rPr>
      </w:pPr>
    </w:p>
    <w:p w14:paraId="7A8BD29B" w14:textId="77777777" w:rsidR="009D1A91" w:rsidRDefault="009D1A91">
      <w:pPr>
        <w:spacing w:line="360" w:lineRule="auto"/>
        <w:ind w:left="0" w:right="567" w:hanging="2"/>
        <w:jc w:val="both"/>
        <w:rPr>
          <w:rFonts w:ascii="Arial" w:eastAsia="Arial" w:hAnsi="Arial" w:cs="Arial"/>
          <w:sz w:val="24"/>
          <w:szCs w:val="24"/>
        </w:rPr>
      </w:pPr>
    </w:p>
    <w:p w14:paraId="77B76755" w14:textId="77777777" w:rsidR="009D1A91" w:rsidRPr="00D5150F" w:rsidRDefault="009D1A91">
      <w:pPr>
        <w:spacing w:line="360" w:lineRule="auto"/>
        <w:ind w:left="0" w:right="567" w:hanging="2"/>
        <w:jc w:val="both"/>
        <w:rPr>
          <w:rFonts w:ascii="Arial" w:eastAsia="Arial" w:hAnsi="Arial" w:cs="Arial"/>
          <w:sz w:val="24"/>
          <w:szCs w:val="24"/>
        </w:rPr>
      </w:pPr>
    </w:p>
    <w:p w14:paraId="3AACCE85" w14:textId="77777777" w:rsidR="00B42599" w:rsidRPr="00D5150F" w:rsidRDefault="00B42599">
      <w:pPr>
        <w:spacing w:line="360" w:lineRule="auto"/>
        <w:ind w:left="0" w:right="567" w:hanging="2"/>
        <w:jc w:val="both"/>
        <w:rPr>
          <w:rFonts w:ascii="Arial" w:eastAsia="Arial" w:hAnsi="Arial" w:cs="Arial"/>
          <w:sz w:val="24"/>
          <w:szCs w:val="24"/>
        </w:rPr>
      </w:pPr>
    </w:p>
    <w:p w14:paraId="127B8FEC" w14:textId="77777777" w:rsidR="00B42599" w:rsidRPr="00D5150F" w:rsidRDefault="00000000">
      <w:pPr>
        <w:tabs>
          <w:tab w:val="left" w:pos="3355"/>
          <w:tab w:val="left" w:pos="8364"/>
        </w:tabs>
        <w:spacing w:line="360" w:lineRule="auto"/>
        <w:ind w:left="0" w:right="566" w:hanging="2"/>
        <w:jc w:val="center"/>
        <w:rPr>
          <w:rFonts w:ascii="Arial" w:eastAsia="Arial" w:hAnsi="Arial" w:cs="Arial"/>
          <w:b/>
          <w:sz w:val="22"/>
          <w:szCs w:val="22"/>
        </w:rPr>
      </w:pPr>
      <w:r w:rsidRPr="00D5150F">
        <w:rPr>
          <w:rFonts w:ascii="Arial" w:eastAsia="Arial" w:hAnsi="Arial" w:cs="Arial"/>
          <w:b/>
          <w:sz w:val="22"/>
          <w:szCs w:val="22"/>
        </w:rPr>
        <w:t>(7) CONCLUSÕES</w:t>
      </w:r>
    </w:p>
    <w:p w14:paraId="294D0EC7" w14:textId="7C5BD408" w:rsidR="00B42599" w:rsidRPr="00D5150F" w:rsidRDefault="00000000">
      <w:pPr>
        <w:spacing w:before="240" w:after="240" w:line="360" w:lineRule="auto"/>
        <w:ind w:left="0" w:right="567" w:hanging="2"/>
        <w:jc w:val="both"/>
        <w:rPr>
          <w:rFonts w:ascii="Arial" w:eastAsia="Arial" w:hAnsi="Arial" w:cs="Arial"/>
          <w:b/>
          <w:sz w:val="22"/>
          <w:szCs w:val="22"/>
        </w:rPr>
      </w:pPr>
      <w:r w:rsidRPr="00D5150F">
        <w:rPr>
          <w:rFonts w:ascii="Arial" w:eastAsia="Arial" w:hAnsi="Arial" w:cs="Arial"/>
          <w:sz w:val="22"/>
          <w:szCs w:val="22"/>
        </w:rPr>
        <w:t xml:space="preserve">Diante do exposto, conclui-se que a Recuperanda retrata um processo de </w:t>
      </w:r>
      <w:r w:rsidR="00CA30E0">
        <w:rPr>
          <w:rFonts w:ascii="Arial" w:eastAsia="Arial" w:hAnsi="Arial" w:cs="Arial"/>
          <w:sz w:val="22"/>
          <w:szCs w:val="22"/>
        </w:rPr>
        <w:t xml:space="preserve">piora para o mês de </w:t>
      </w:r>
      <w:r w:rsidR="00AB2300">
        <w:rPr>
          <w:rFonts w:ascii="Arial" w:eastAsia="Arial" w:hAnsi="Arial" w:cs="Arial"/>
          <w:sz w:val="22"/>
          <w:szCs w:val="22"/>
        </w:rPr>
        <w:t>março</w:t>
      </w:r>
      <w:r w:rsidR="00CA30E0">
        <w:rPr>
          <w:rFonts w:ascii="Arial" w:eastAsia="Arial" w:hAnsi="Arial" w:cs="Arial"/>
          <w:sz w:val="22"/>
          <w:szCs w:val="22"/>
        </w:rPr>
        <w:t xml:space="preserve"> nas vendas</w:t>
      </w:r>
      <w:r w:rsidR="00E02481">
        <w:rPr>
          <w:rFonts w:ascii="Arial" w:eastAsia="Arial" w:hAnsi="Arial" w:cs="Arial"/>
          <w:sz w:val="22"/>
          <w:szCs w:val="22"/>
        </w:rPr>
        <w:t>, um aumento nos custos diretos</w:t>
      </w:r>
      <w:r w:rsidR="00CA30E0">
        <w:rPr>
          <w:rFonts w:ascii="Arial" w:eastAsia="Arial" w:hAnsi="Arial" w:cs="Arial"/>
          <w:sz w:val="22"/>
          <w:szCs w:val="22"/>
        </w:rPr>
        <w:t xml:space="preserve"> e consequentemente </w:t>
      </w:r>
      <w:r w:rsidR="00E02481">
        <w:rPr>
          <w:rFonts w:ascii="Arial" w:eastAsia="Arial" w:hAnsi="Arial" w:cs="Arial"/>
          <w:sz w:val="22"/>
          <w:szCs w:val="22"/>
        </w:rPr>
        <w:t xml:space="preserve">uma piora </w:t>
      </w:r>
      <w:r w:rsidR="00CA30E0">
        <w:rPr>
          <w:rFonts w:ascii="Arial" w:eastAsia="Arial" w:hAnsi="Arial" w:cs="Arial"/>
          <w:sz w:val="22"/>
          <w:szCs w:val="22"/>
        </w:rPr>
        <w:t>no resultado para o mês</w:t>
      </w:r>
      <w:r w:rsidRPr="00D5150F">
        <w:rPr>
          <w:rFonts w:ascii="Arial" w:eastAsia="Arial" w:hAnsi="Arial" w:cs="Arial"/>
          <w:sz w:val="22"/>
          <w:szCs w:val="22"/>
        </w:rPr>
        <w:t xml:space="preserve">, de modo que </w:t>
      </w:r>
      <w:r w:rsidRPr="00D5150F">
        <w:rPr>
          <w:rFonts w:ascii="Arial" w:eastAsia="Arial" w:hAnsi="Arial" w:cs="Arial"/>
          <w:b/>
          <w:sz w:val="22"/>
          <w:szCs w:val="22"/>
        </w:rPr>
        <w:t xml:space="preserve">o resultado líquido do mês opera com indicadores </w:t>
      </w:r>
      <w:r w:rsidR="00CA30E0">
        <w:rPr>
          <w:rFonts w:ascii="Arial" w:eastAsia="Arial" w:hAnsi="Arial" w:cs="Arial"/>
          <w:b/>
          <w:sz w:val="22"/>
          <w:szCs w:val="22"/>
        </w:rPr>
        <w:t>negativos</w:t>
      </w:r>
      <w:r w:rsidRPr="00D5150F">
        <w:rPr>
          <w:rFonts w:ascii="Arial" w:eastAsia="Arial" w:hAnsi="Arial" w:cs="Arial"/>
          <w:b/>
          <w:sz w:val="22"/>
          <w:szCs w:val="22"/>
        </w:rPr>
        <w:t xml:space="preserve">, um </w:t>
      </w:r>
      <w:r w:rsidR="00CA30E0">
        <w:rPr>
          <w:rFonts w:ascii="Arial" w:eastAsia="Arial" w:hAnsi="Arial" w:cs="Arial"/>
          <w:b/>
          <w:sz w:val="22"/>
          <w:szCs w:val="22"/>
        </w:rPr>
        <w:t xml:space="preserve">prejuízo de R$ </w:t>
      </w:r>
      <w:r w:rsidR="00E02481" w:rsidRPr="00E02481">
        <w:rPr>
          <w:rFonts w:ascii="Arial" w:eastAsia="Arial" w:hAnsi="Arial" w:cs="Arial"/>
          <w:b/>
          <w:sz w:val="22"/>
          <w:szCs w:val="22"/>
        </w:rPr>
        <w:t>1.</w:t>
      </w:r>
      <w:r w:rsidR="00A22BF2">
        <w:rPr>
          <w:rFonts w:ascii="Arial" w:eastAsia="Arial" w:hAnsi="Arial" w:cs="Arial"/>
          <w:b/>
          <w:sz w:val="22"/>
          <w:szCs w:val="22"/>
        </w:rPr>
        <w:t>063</w:t>
      </w:r>
      <w:r w:rsidR="00E02481" w:rsidRPr="00E02481">
        <w:rPr>
          <w:rFonts w:ascii="Arial" w:eastAsia="Arial" w:hAnsi="Arial" w:cs="Arial"/>
          <w:b/>
          <w:sz w:val="22"/>
          <w:szCs w:val="22"/>
        </w:rPr>
        <w:t>.</w:t>
      </w:r>
      <w:r w:rsidR="00A22BF2">
        <w:rPr>
          <w:rFonts w:ascii="Arial" w:eastAsia="Arial" w:hAnsi="Arial" w:cs="Arial"/>
          <w:b/>
          <w:sz w:val="22"/>
          <w:szCs w:val="22"/>
        </w:rPr>
        <w:t>652</w:t>
      </w:r>
      <w:r w:rsidR="00E02481" w:rsidRPr="00E02481">
        <w:rPr>
          <w:rFonts w:ascii="Arial" w:eastAsia="Arial" w:hAnsi="Arial" w:cs="Arial"/>
          <w:b/>
          <w:sz w:val="22"/>
          <w:szCs w:val="22"/>
        </w:rPr>
        <w:t>,</w:t>
      </w:r>
      <w:r w:rsidR="00A22BF2">
        <w:rPr>
          <w:rFonts w:ascii="Arial" w:eastAsia="Arial" w:hAnsi="Arial" w:cs="Arial"/>
          <w:b/>
          <w:sz w:val="22"/>
          <w:szCs w:val="22"/>
        </w:rPr>
        <w:t>31</w:t>
      </w:r>
      <w:r w:rsidRPr="00D5150F">
        <w:rPr>
          <w:rFonts w:ascii="Arial" w:eastAsia="Arial" w:hAnsi="Arial" w:cs="Arial"/>
          <w:b/>
          <w:sz w:val="22"/>
          <w:szCs w:val="22"/>
        </w:rPr>
        <w:t xml:space="preserve">. O </w:t>
      </w:r>
      <w:r w:rsidR="00CA30E0">
        <w:rPr>
          <w:rFonts w:ascii="Arial" w:eastAsia="Arial" w:hAnsi="Arial" w:cs="Arial"/>
          <w:b/>
          <w:sz w:val="22"/>
          <w:szCs w:val="22"/>
        </w:rPr>
        <w:t xml:space="preserve">resultado apresentado pode estar demonstrando que a estrutura da empresa é muito grande para o </w:t>
      </w:r>
      <w:r w:rsidR="00E02481">
        <w:rPr>
          <w:rFonts w:ascii="Arial" w:eastAsia="Arial" w:hAnsi="Arial" w:cs="Arial"/>
          <w:b/>
          <w:sz w:val="22"/>
          <w:szCs w:val="22"/>
        </w:rPr>
        <w:t>negócio</w:t>
      </w:r>
      <w:r w:rsidRPr="00D5150F">
        <w:rPr>
          <w:rFonts w:ascii="Arial" w:eastAsia="Arial" w:hAnsi="Arial" w:cs="Arial"/>
          <w:b/>
          <w:sz w:val="22"/>
          <w:szCs w:val="22"/>
        </w:rPr>
        <w:t xml:space="preserve">. </w:t>
      </w:r>
    </w:p>
    <w:p w14:paraId="0C3CAB0F" w14:textId="6D13982A" w:rsidR="00B42599" w:rsidRPr="00D5150F" w:rsidRDefault="00000000">
      <w:pPr>
        <w:spacing w:before="240" w:after="240" w:line="360" w:lineRule="auto"/>
        <w:ind w:left="0" w:right="567" w:hanging="2"/>
        <w:jc w:val="both"/>
        <w:rPr>
          <w:rFonts w:ascii="Arial" w:eastAsia="Arial" w:hAnsi="Arial" w:cs="Arial"/>
          <w:sz w:val="22"/>
          <w:szCs w:val="22"/>
        </w:rPr>
      </w:pPr>
      <w:r w:rsidRPr="00D5150F">
        <w:rPr>
          <w:rFonts w:ascii="Arial" w:eastAsia="Arial" w:hAnsi="Arial" w:cs="Arial"/>
          <w:sz w:val="22"/>
          <w:szCs w:val="22"/>
        </w:rPr>
        <w:t xml:space="preserve">Nesse sentido, é imprescindível </w:t>
      </w:r>
      <w:r w:rsidR="00CA30E0">
        <w:rPr>
          <w:rFonts w:ascii="Arial" w:eastAsia="Arial" w:hAnsi="Arial" w:cs="Arial"/>
          <w:sz w:val="22"/>
          <w:szCs w:val="22"/>
        </w:rPr>
        <w:t xml:space="preserve">reduzir os custos e despesas fixos, aumentar os resultados e investimentos em vendas e </w:t>
      </w:r>
      <w:r w:rsidRPr="00D5150F">
        <w:rPr>
          <w:rFonts w:ascii="Arial" w:eastAsia="Arial" w:hAnsi="Arial" w:cs="Arial"/>
          <w:sz w:val="22"/>
          <w:szCs w:val="22"/>
        </w:rPr>
        <w:t>que as disponibilidades sejam aumentadas de forma a possibilitar a quitação das obrigações operacionais e tributárias, no intuito de manter a continuidade dos negócios e reduzir o endividamento já reconhecido.</w:t>
      </w:r>
    </w:p>
    <w:p w14:paraId="0E7B0BDC" w14:textId="77777777" w:rsidR="00B42599" w:rsidRPr="00D5150F" w:rsidRDefault="00000000">
      <w:pPr>
        <w:tabs>
          <w:tab w:val="left" w:pos="3355"/>
          <w:tab w:val="left" w:pos="8364"/>
        </w:tabs>
        <w:spacing w:line="360" w:lineRule="auto"/>
        <w:ind w:left="0" w:right="567" w:hanging="2"/>
        <w:jc w:val="both"/>
        <w:rPr>
          <w:rFonts w:ascii="Arial" w:eastAsia="Arial" w:hAnsi="Arial" w:cs="Arial"/>
          <w:sz w:val="22"/>
          <w:szCs w:val="22"/>
        </w:rPr>
      </w:pPr>
      <w:r w:rsidRPr="00D5150F">
        <w:rPr>
          <w:rFonts w:ascii="Arial" w:eastAsia="Arial" w:hAnsi="Arial" w:cs="Arial"/>
          <w:sz w:val="22"/>
          <w:szCs w:val="22"/>
        </w:rPr>
        <w:t>Em paralelo, e não menos importante, deverá elaborar um planejamento específico para o tratamento da dívida tributária, uma vez que esta não fará parte dos créditos tratados no Plano de Recuperação Judicial.</w:t>
      </w:r>
    </w:p>
    <w:p w14:paraId="2182AD3F" w14:textId="77777777" w:rsidR="00B42599" w:rsidRPr="00D5150F" w:rsidRDefault="00B42599">
      <w:pPr>
        <w:tabs>
          <w:tab w:val="left" w:pos="3355"/>
          <w:tab w:val="left" w:pos="8364"/>
        </w:tabs>
        <w:spacing w:line="360" w:lineRule="auto"/>
        <w:ind w:left="0" w:right="567" w:hanging="2"/>
        <w:jc w:val="both"/>
        <w:rPr>
          <w:rFonts w:ascii="Arial" w:eastAsia="Arial" w:hAnsi="Arial" w:cs="Arial"/>
          <w:sz w:val="22"/>
          <w:szCs w:val="22"/>
        </w:rPr>
      </w:pPr>
    </w:p>
    <w:p w14:paraId="2D3D17D0" w14:textId="77777777" w:rsidR="00B42599" w:rsidRDefault="00000000">
      <w:pPr>
        <w:tabs>
          <w:tab w:val="left" w:pos="3355"/>
          <w:tab w:val="left" w:pos="8364"/>
        </w:tabs>
        <w:spacing w:line="360" w:lineRule="auto"/>
        <w:ind w:left="0" w:right="567" w:hanging="2"/>
        <w:jc w:val="both"/>
        <w:rPr>
          <w:rFonts w:ascii="Arial" w:eastAsia="Arial" w:hAnsi="Arial" w:cs="Arial"/>
        </w:rPr>
      </w:pPr>
      <w:r w:rsidRPr="00D5150F">
        <w:rPr>
          <w:rFonts w:ascii="Arial" w:eastAsia="Arial" w:hAnsi="Arial" w:cs="Arial"/>
          <w:sz w:val="22"/>
          <w:szCs w:val="22"/>
        </w:rPr>
        <w:t>Sendo o que havia a relatar, esta Administradora Judicial permanece à disposição desse MM. Juízo, do Ministério Público e demais interessados.</w:t>
      </w:r>
    </w:p>
    <w:sectPr w:rsidR="00B42599">
      <w:headerReference w:type="even" r:id="rId27"/>
      <w:headerReference w:type="default" r:id="rId28"/>
      <w:footerReference w:type="even" r:id="rId29"/>
      <w:footerReference w:type="default" r:id="rId30"/>
      <w:headerReference w:type="first" r:id="rId31"/>
      <w:footerReference w:type="first" r:id="rId32"/>
      <w:pgSz w:w="11906" w:h="16838"/>
      <w:pgMar w:top="1417" w:right="566" w:bottom="1417" w:left="1701" w:header="708" w:footer="2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6B0F3" w14:textId="77777777" w:rsidR="00166FA5" w:rsidRDefault="00166FA5">
      <w:pPr>
        <w:spacing w:line="240" w:lineRule="auto"/>
        <w:ind w:left="0" w:hanging="2"/>
      </w:pPr>
      <w:r>
        <w:separator/>
      </w:r>
    </w:p>
  </w:endnote>
  <w:endnote w:type="continuationSeparator" w:id="0">
    <w:p w14:paraId="707477EE" w14:textId="77777777" w:rsidR="00166FA5" w:rsidRDefault="00166FA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D99A" w14:textId="77777777" w:rsidR="00B42599" w:rsidRDefault="00000000">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271B9CB" w14:textId="77777777" w:rsidR="00B42599" w:rsidRDefault="00B42599">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3ECF" w14:textId="77777777" w:rsidR="00B42599" w:rsidRDefault="00000000">
    <w:pPr>
      <w:spacing w:line="360" w:lineRule="auto"/>
      <w:ind w:left="0" w:right="283" w:hanging="2"/>
      <w:jc w:val="center"/>
      <w:rPr>
        <w:rFonts w:ascii="Tahoma" w:eastAsia="Tahoma" w:hAnsi="Tahoma" w:cs="Tahoma"/>
        <w:b/>
      </w:rPr>
    </w:pPr>
    <w:r>
      <w:rPr>
        <w:rFonts w:ascii="Tahoma" w:eastAsia="Tahoma" w:hAnsi="Tahoma" w:cs="Tahoma"/>
        <w:b/>
      </w:rPr>
      <w:t xml:space="preserve"> </w:t>
    </w:r>
    <w:r>
      <w:rPr>
        <w:rFonts w:ascii="Tahoma" w:eastAsia="Tahoma" w:hAnsi="Tahoma" w:cs="Tahoma"/>
        <w:b/>
        <w:color w:val="666666"/>
      </w:rPr>
      <w:t>H&amp;M</w:t>
    </w:r>
    <w:r>
      <w:rPr>
        <w:rFonts w:ascii="Tahoma" w:eastAsia="Tahoma" w:hAnsi="Tahoma" w:cs="Tahoma"/>
        <w:b/>
      </w:rPr>
      <w:t xml:space="preserve"> </w:t>
    </w:r>
  </w:p>
  <w:p w14:paraId="1E787932" w14:textId="77777777" w:rsidR="00B42599" w:rsidRDefault="00000000">
    <w:pPr>
      <w:spacing w:line="360" w:lineRule="auto"/>
      <w:ind w:left="0" w:right="283" w:hanging="2"/>
      <w:jc w:val="center"/>
      <w:rPr>
        <w:rFonts w:ascii="Tahoma" w:eastAsia="Tahoma" w:hAnsi="Tahoma" w:cs="Tahoma"/>
        <w:b/>
      </w:rPr>
    </w:pPr>
    <w:r>
      <w:rPr>
        <w:rFonts w:ascii="Tahoma" w:eastAsia="Tahoma" w:hAnsi="Tahoma" w:cs="Tahoma"/>
      </w:rPr>
      <w:t>Rua Rafael Andrade Duarte, 461 - Nova Campinas - Campinas/SP</w:t>
    </w:r>
  </w:p>
  <w:p w14:paraId="0ECE3F85" w14:textId="77777777" w:rsidR="00B42599" w:rsidRDefault="00000000">
    <w:pPr>
      <w:spacing w:line="360" w:lineRule="auto"/>
      <w:ind w:left="0" w:right="283" w:hanging="2"/>
      <w:jc w:val="center"/>
      <w:rPr>
        <w:rFonts w:ascii="Tahoma" w:eastAsia="Tahoma" w:hAnsi="Tahoma" w:cs="Tahoma"/>
        <w:b/>
      </w:rPr>
    </w:pPr>
    <w:r>
      <w:rPr>
        <w:rFonts w:ascii="Tahoma" w:eastAsia="Tahoma" w:hAnsi="Tahoma" w:cs="Tahoma"/>
        <w:b/>
      </w:rPr>
      <w:t>www.hemaassessoria.com.br</w:t>
    </w:r>
  </w:p>
  <w:p w14:paraId="19678851" w14:textId="77777777" w:rsidR="00B42599" w:rsidRDefault="00B42599">
    <w:pPr>
      <w:pBdr>
        <w:top w:val="nil"/>
        <w:left w:val="nil"/>
        <w:bottom w:val="nil"/>
        <w:right w:val="nil"/>
        <w:between w:val="nil"/>
      </w:pBdr>
      <w:tabs>
        <w:tab w:val="center" w:pos="4252"/>
        <w:tab w:val="right" w:pos="8504"/>
      </w:tabs>
      <w:spacing w:line="240" w:lineRule="auto"/>
      <w:ind w:left="0" w:hanging="2"/>
      <w:rPr>
        <w:color w:val="000000"/>
      </w:rPr>
    </w:pPr>
  </w:p>
  <w:p w14:paraId="33E54B57" w14:textId="77777777" w:rsidR="00B42599" w:rsidRDefault="00B42599">
    <w:pPr>
      <w:pBdr>
        <w:top w:val="nil"/>
        <w:left w:val="nil"/>
        <w:bottom w:val="nil"/>
        <w:right w:val="nil"/>
        <w:between w:val="nil"/>
      </w:pBdr>
      <w:tabs>
        <w:tab w:val="center" w:pos="4252"/>
        <w:tab w:val="right" w:pos="8504"/>
      </w:tabs>
      <w:spacing w:line="240" w:lineRule="auto"/>
      <w:ind w:left="0" w:hanging="2"/>
      <w:jc w:val="center"/>
    </w:pPr>
  </w:p>
  <w:p w14:paraId="7E88201E" w14:textId="77777777" w:rsidR="00B42599" w:rsidRDefault="00000000">
    <w:pPr>
      <w:pBdr>
        <w:top w:val="nil"/>
        <w:left w:val="nil"/>
        <w:bottom w:val="nil"/>
        <w:right w:val="nil"/>
        <w:between w:val="nil"/>
      </w:pBdr>
      <w:tabs>
        <w:tab w:val="center" w:pos="4252"/>
        <w:tab w:val="right" w:pos="8504"/>
      </w:tabs>
      <w:spacing w:line="240" w:lineRule="auto"/>
      <w:ind w:left="0" w:hanging="2"/>
      <w:jc w:val="right"/>
    </w:pPr>
    <w:r>
      <w:fldChar w:fldCharType="begin"/>
    </w:r>
    <w:r>
      <w:instrText>PAGE</w:instrText>
    </w:r>
    <w:r>
      <w:fldChar w:fldCharType="separate"/>
    </w:r>
    <w:r w:rsidR="000C182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A139" w14:textId="77777777" w:rsidR="00B42599" w:rsidRDefault="00B42599">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B95F6" w14:textId="77777777" w:rsidR="00166FA5" w:rsidRDefault="00166FA5">
      <w:pPr>
        <w:spacing w:line="240" w:lineRule="auto"/>
        <w:ind w:left="0" w:hanging="2"/>
      </w:pPr>
      <w:r>
        <w:separator/>
      </w:r>
    </w:p>
  </w:footnote>
  <w:footnote w:type="continuationSeparator" w:id="0">
    <w:p w14:paraId="2B8CD990" w14:textId="77777777" w:rsidR="00166FA5" w:rsidRDefault="00166FA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A07D" w14:textId="77777777" w:rsidR="00B42599" w:rsidRDefault="00B42599">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005E" w14:textId="77777777" w:rsidR="00B42599" w:rsidRDefault="00000000">
    <w:pPr>
      <w:pBdr>
        <w:top w:val="nil"/>
        <w:left w:val="nil"/>
        <w:bottom w:val="nil"/>
        <w:right w:val="nil"/>
        <w:between w:val="nil"/>
      </w:pBdr>
      <w:tabs>
        <w:tab w:val="center" w:pos="4252"/>
        <w:tab w:val="right" w:pos="8504"/>
      </w:tabs>
      <w:spacing w:line="240" w:lineRule="auto"/>
      <w:ind w:left="0" w:hanging="2"/>
      <w:jc w:val="center"/>
      <w:rPr>
        <w:color w:val="000000"/>
      </w:rPr>
    </w:pPr>
    <w:r>
      <w:rPr>
        <w:noProof/>
        <w:color w:val="000000"/>
      </w:rPr>
      <w:drawing>
        <wp:inline distT="0" distB="0" distL="0" distR="0" wp14:anchorId="5882EAF0" wp14:editId="317BDAD2">
          <wp:extent cx="2228850" cy="412433"/>
          <wp:effectExtent l="0" t="0" r="0" b="0"/>
          <wp:docPr id="28440116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228850" cy="412433"/>
                  </a:xfrm>
                  <a:prstGeom prst="rect">
                    <a:avLst/>
                  </a:prstGeom>
                  <a:ln/>
                </pic:spPr>
              </pic:pic>
            </a:graphicData>
          </a:graphic>
        </wp:inline>
      </w:drawing>
    </w:r>
  </w:p>
  <w:p w14:paraId="4E59F827" w14:textId="77777777" w:rsidR="00B42599" w:rsidRDefault="00B42599">
    <w:pPr>
      <w:pBdr>
        <w:top w:val="nil"/>
        <w:left w:val="nil"/>
        <w:bottom w:val="nil"/>
        <w:right w:val="nil"/>
        <w:between w:val="nil"/>
      </w:pBdr>
      <w:tabs>
        <w:tab w:val="right" w:pos="8820"/>
        <w:tab w:val="right" w:pos="9380"/>
      </w:tabs>
      <w:spacing w:line="240" w:lineRule="auto"/>
      <w:ind w:left="0" w:right="-316" w:hanging="2"/>
      <w:rPr>
        <w:rFonts w:ascii="Arial" w:eastAsia="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EFD9" w14:textId="77777777" w:rsidR="00B42599" w:rsidRDefault="00B42599">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54C21"/>
    <w:multiLevelType w:val="multilevel"/>
    <w:tmpl w:val="972C1086"/>
    <w:lvl w:ilvl="0">
      <w:start w:val="1"/>
      <w:numFmt w:val="decimal"/>
      <w:lvlText w:val="%1."/>
      <w:lvlJc w:val="left"/>
      <w:pPr>
        <w:ind w:left="720" w:hanging="360"/>
      </w:pPr>
    </w:lvl>
    <w:lvl w:ilvl="1">
      <w:start w:val="1"/>
      <w:numFmt w:val="decimal"/>
      <w:lvlText w:val="%1.%2."/>
      <w:lvlJc w:val="left"/>
      <w:pPr>
        <w:ind w:left="1440" w:hanging="720"/>
      </w:pPr>
      <w:rPr>
        <w:b w:val="0"/>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num w:numId="1" w16cid:durableId="2015263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99"/>
    <w:rsid w:val="000000CC"/>
    <w:rsid w:val="0000396C"/>
    <w:rsid w:val="00013A37"/>
    <w:rsid w:val="00020F57"/>
    <w:rsid w:val="00024278"/>
    <w:rsid w:val="00027812"/>
    <w:rsid w:val="0005057F"/>
    <w:rsid w:val="000B17EF"/>
    <w:rsid w:val="000B2E0F"/>
    <w:rsid w:val="000B7876"/>
    <w:rsid w:val="000C1828"/>
    <w:rsid w:val="000C3B9A"/>
    <w:rsid w:val="001030E4"/>
    <w:rsid w:val="00125F00"/>
    <w:rsid w:val="00126ED3"/>
    <w:rsid w:val="00136681"/>
    <w:rsid w:val="00165CFB"/>
    <w:rsid w:val="00166FA5"/>
    <w:rsid w:val="00173DBB"/>
    <w:rsid w:val="001855D3"/>
    <w:rsid w:val="001A5F65"/>
    <w:rsid w:val="001C6215"/>
    <w:rsid w:val="00201F07"/>
    <w:rsid w:val="00224F16"/>
    <w:rsid w:val="0026641B"/>
    <w:rsid w:val="002A550B"/>
    <w:rsid w:val="002E0BA6"/>
    <w:rsid w:val="002E6768"/>
    <w:rsid w:val="00312B9A"/>
    <w:rsid w:val="00365099"/>
    <w:rsid w:val="003B21D9"/>
    <w:rsid w:val="00404CBA"/>
    <w:rsid w:val="00405069"/>
    <w:rsid w:val="004102A9"/>
    <w:rsid w:val="0042024B"/>
    <w:rsid w:val="00443063"/>
    <w:rsid w:val="00457CAD"/>
    <w:rsid w:val="00467610"/>
    <w:rsid w:val="00471D89"/>
    <w:rsid w:val="004A0120"/>
    <w:rsid w:val="004B3366"/>
    <w:rsid w:val="004D6A51"/>
    <w:rsid w:val="004E53C5"/>
    <w:rsid w:val="004E6BEA"/>
    <w:rsid w:val="00500AAE"/>
    <w:rsid w:val="0051257D"/>
    <w:rsid w:val="00512809"/>
    <w:rsid w:val="00513541"/>
    <w:rsid w:val="00525C63"/>
    <w:rsid w:val="00542548"/>
    <w:rsid w:val="0057239E"/>
    <w:rsid w:val="005A6C88"/>
    <w:rsid w:val="005C3ED4"/>
    <w:rsid w:val="005D08C4"/>
    <w:rsid w:val="0060072C"/>
    <w:rsid w:val="00612E53"/>
    <w:rsid w:val="00616655"/>
    <w:rsid w:val="0069289E"/>
    <w:rsid w:val="006D688A"/>
    <w:rsid w:val="006F3533"/>
    <w:rsid w:val="007020D2"/>
    <w:rsid w:val="00717CAC"/>
    <w:rsid w:val="007554FC"/>
    <w:rsid w:val="00770805"/>
    <w:rsid w:val="00770D40"/>
    <w:rsid w:val="00771DEE"/>
    <w:rsid w:val="00775A84"/>
    <w:rsid w:val="0078102E"/>
    <w:rsid w:val="007A7A6E"/>
    <w:rsid w:val="00804942"/>
    <w:rsid w:val="00851CEF"/>
    <w:rsid w:val="00854164"/>
    <w:rsid w:val="008614C4"/>
    <w:rsid w:val="008B045B"/>
    <w:rsid w:val="008B1DF9"/>
    <w:rsid w:val="008B5211"/>
    <w:rsid w:val="008D27B9"/>
    <w:rsid w:val="008F3A10"/>
    <w:rsid w:val="009047C7"/>
    <w:rsid w:val="00937B96"/>
    <w:rsid w:val="00980749"/>
    <w:rsid w:val="009A31AB"/>
    <w:rsid w:val="009B2AAB"/>
    <w:rsid w:val="009B4B06"/>
    <w:rsid w:val="009B5734"/>
    <w:rsid w:val="009C7F35"/>
    <w:rsid w:val="009D1A91"/>
    <w:rsid w:val="00A13AD8"/>
    <w:rsid w:val="00A16816"/>
    <w:rsid w:val="00A17075"/>
    <w:rsid w:val="00A22BF2"/>
    <w:rsid w:val="00A33E59"/>
    <w:rsid w:val="00A36887"/>
    <w:rsid w:val="00A70811"/>
    <w:rsid w:val="00A9049E"/>
    <w:rsid w:val="00A93424"/>
    <w:rsid w:val="00AA6518"/>
    <w:rsid w:val="00AB2300"/>
    <w:rsid w:val="00AB2839"/>
    <w:rsid w:val="00AB5F35"/>
    <w:rsid w:val="00AD69E2"/>
    <w:rsid w:val="00AE7CCF"/>
    <w:rsid w:val="00B05E1A"/>
    <w:rsid w:val="00B11182"/>
    <w:rsid w:val="00B14E98"/>
    <w:rsid w:val="00B26F2D"/>
    <w:rsid w:val="00B33BC2"/>
    <w:rsid w:val="00B36DD9"/>
    <w:rsid w:val="00B42599"/>
    <w:rsid w:val="00B75763"/>
    <w:rsid w:val="00BB38D0"/>
    <w:rsid w:val="00BE17B3"/>
    <w:rsid w:val="00C36773"/>
    <w:rsid w:val="00C44C78"/>
    <w:rsid w:val="00C77403"/>
    <w:rsid w:val="00CA30E0"/>
    <w:rsid w:val="00CA74D3"/>
    <w:rsid w:val="00CA7621"/>
    <w:rsid w:val="00CE7680"/>
    <w:rsid w:val="00CF212C"/>
    <w:rsid w:val="00D03461"/>
    <w:rsid w:val="00D11FB3"/>
    <w:rsid w:val="00D33CAF"/>
    <w:rsid w:val="00D474B9"/>
    <w:rsid w:val="00D5150F"/>
    <w:rsid w:val="00D5726C"/>
    <w:rsid w:val="00D72F24"/>
    <w:rsid w:val="00D763CB"/>
    <w:rsid w:val="00DB0428"/>
    <w:rsid w:val="00DD7065"/>
    <w:rsid w:val="00E022D6"/>
    <w:rsid w:val="00E02481"/>
    <w:rsid w:val="00E05104"/>
    <w:rsid w:val="00E238F8"/>
    <w:rsid w:val="00E23BA6"/>
    <w:rsid w:val="00E610E0"/>
    <w:rsid w:val="00E86363"/>
    <w:rsid w:val="00E923CC"/>
    <w:rsid w:val="00EA3BFA"/>
    <w:rsid w:val="00EB3052"/>
    <w:rsid w:val="00EF2098"/>
    <w:rsid w:val="00F0184D"/>
    <w:rsid w:val="00F0396F"/>
    <w:rsid w:val="00F12DB4"/>
    <w:rsid w:val="00F13F01"/>
    <w:rsid w:val="00F3747D"/>
    <w:rsid w:val="00F46602"/>
    <w:rsid w:val="00F86650"/>
    <w:rsid w:val="00F96D51"/>
    <w:rsid w:val="00FB511D"/>
    <w:rsid w:val="00FC5F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6CFF"/>
  <w15:docId w15:val="{ABDFE372-598A-49A1-A7B9-DE37A76C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customStyle="1" w:styleId="Ttulo11">
    <w:name w:val="Título 11"/>
    <w:basedOn w:val="Normal"/>
    <w:next w:val="Normal"/>
    <w:pPr>
      <w:keepNext/>
      <w:spacing w:before="240" w:after="60"/>
    </w:pPr>
    <w:rPr>
      <w:rFonts w:ascii="Cambria" w:hAnsi="Cambria"/>
      <w:b/>
      <w:bCs/>
      <w:kern w:val="32"/>
      <w:sz w:val="32"/>
      <w:szCs w:val="32"/>
    </w:rPr>
  </w:style>
  <w:style w:type="paragraph" w:customStyle="1" w:styleId="Ttulo21">
    <w:name w:val="Título 21"/>
    <w:basedOn w:val="Normal"/>
    <w:next w:val="Normal"/>
    <w:pPr>
      <w:keepNext/>
      <w:spacing w:before="240" w:after="60"/>
      <w:outlineLvl w:val="1"/>
    </w:pPr>
    <w:rPr>
      <w:rFonts w:ascii="Cambria" w:hAnsi="Cambria"/>
      <w:b/>
      <w:bCs/>
      <w:i/>
      <w:iCs/>
      <w:sz w:val="28"/>
      <w:szCs w:val="28"/>
    </w:rPr>
  </w:style>
  <w:style w:type="paragraph" w:customStyle="1" w:styleId="Ttulo31">
    <w:name w:val="Título 31"/>
    <w:basedOn w:val="Normal"/>
    <w:next w:val="Normal"/>
    <w:qFormat/>
    <w:pPr>
      <w:keepNext/>
      <w:spacing w:before="240" w:after="60"/>
      <w:outlineLvl w:val="2"/>
    </w:pPr>
    <w:rPr>
      <w:rFonts w:ascii="Cambria" w:hAnsi="Cambria"/>
      <w:b/>
      <w:bCs/>
      <w:sz w:val="26"/>
      <w:szCs w:val="26"/>
    </w:rPr>
  </w:style>
  <w:style w:type="paragraph" w:customStyle="1" w:styleId="Ttulo41">
    <w:name w:val="Título 41"/>
    <w:basedOn w:val="Normal"/>
    <w:next w:val="Normal"/>
    <w:pPr>
      <w:keepNext/>
      <w:spacing w:line="360" w:lineRule="auto"/>
      <w:ind w:right="-720"/>
      <w:jc w:val="both"/>
      <w:outlineLvl w:val="3"/>
    </w:pPr>
    <w:rPr>
      <w:rFonts w:ascii="Arial" w:hAnsi="Arial"/>
      <w:sz w:val="24"/>
    </w:rPr>
  </w:style>
  <w:style w:type="paragraph" w:customStyle="1" w:styleId="Ttulo51">
    <w:name w:val="Título 51"/>
    <w:basedOn w:val="Normal"/>
    <w:next w:val="Normal"/>
    <w:pPr>
      <w:keepNext/>
      <w:spacing w:line="360" w:lineRule="auto"/>
      <w:ind w:right="-720" w:firstLine="708"/>
      <w:jc w:val="both"/>
      <w:outlineLvl w:val="4"/>
    </w:pPr>
    <w:rPr>
      <w:rFonts w:ascii="Arial" w:hAnsi="Arial"/>
      <w:b/>
      <w:sz w:val="24"/>
    </w:rPr>
  </w:style>
  <w:style w:type="paragraph" w:customStyle="1" w:styleId="Ttulo61">
    <w:name w:val="Título 61"/>
    <w:basedOn w:val="Normal"/>
    <w:next w:val="Normal"/>
    <w:pPr>
      <w:spacing w:before="240" w:after="60"/>
      <w:outlineLvl w:val="5"/>
    </w:pPr>
    <w:rPr>
      <w:rFonts w:ascii="Calibri" w:hAnsi="Calibri"/>
      <w:b/>
      <w:bCs/>
      <w:sz w:val="22"/>
      <w:szCs w:val="22"/>
    </w:rPr>
  </w:style>
  <w:style w:type="paragraph" w:customStyle="1" w:styleId="Ttulo71">
    <w:name w:val="Título 71"/>
    <w:basedOn w:val="Normal"/>
    <w:next w:val="Normal"/>
    <w:pPr>
      <w:spacing w:before="240" w:after="60"/>
      <w:outlineLvl w:val="6"/>
    </w:pPr>
    <w:rPr>
      <w:rFonts w:ascii="Calibri" w:hAnsi="Calibri"/>
      <w:sz w:val="24"/>
      <w:szCs w:val="24"/>
    </w:rPr>
  </w:style>
  <w:style w:type="character" w:customStyle="1" w:styleId="Fontepargpadro1">
    <w:name w:val="Fonte parág. padrão1"/>
    <w:rPr>
      <w:w w:val="100"/>
      <w:position w:val="-1"/>
      <w:effect w:val="none"/>
      <w:vertAlign w:val="baseline"/>
      <w:cs w:val="0"/>
      <w:em w:val="none"/>
    </w:rPr>
  </w:style>
  <w:style w:type="table" w:customStyle="1" w:styleId="Tabelanormal1">
    <w:name w:val="Tabela normal1"/>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emlista1">
    <w:name w:val="Sem lista1"/>
  </w:style>
  <w:style w:type="paragraph" w:customStyle="1" w:styleId="Cabealho1">
    <w:name w:val="Cabeçalho1"/>
    <w:basedOn w:val="Normal"/>
    <w:pPr>
      <w:tabs>
        <w:tab w:val="center" w:pos="4252"/>
        <w:tab w:val="right" w:pos="8504"/>
      </w:tabs>
    </w:pPr>
  </w:style>
  <w:style w:type="paragraph" w:customStyle="1" w:styleId="Rodap1">
    <w:name w:val="Rodapé1"/>
    <w:basedOn w:val="Normal"/>
    <w:pPr>
      <w:tabs>
        <w:tab w:val="center" w:pos="4252"/>
        <w:tab w:val="right" w:pos="8504"/>
      </w:tabs>
    </w:pPr>
  </w:style>
  <w:style w:type="character" w:customStyle="1" w:styleId="Nmerodepgina1">
    <w:name w:val="Número de página1"/>
    <w:basedOn w:val="Fontepargpadro1"/>
    <w:rPr>
      <w:w w:val="100"/>
      <w:position w:val="-1"/>
      <w:effect w:val="none"/>
      <w:vertAlign w:val="baseline"/>
      <w:cs w:val="0"/>
      <w:em w:val="none"/>
    </w:rPr>
  </w:style>
  <w:style w:type="paragraph" w:customStyle="1" w:styleId="Textodenotaderodap1">
    <w:name w:val="Texto de nota de rodapé1"/>
    <w:basedOn w:val="Normal"/>
  </w:style>
  <w:style w:type="character" w:customStyle="1" w:styleId="Refdenotaderodap1">
    <w:name w:val="Ref. de nota de rodapé1"/>
    <w:rPr>
      <w:w w:val="100"/>
      <w:position w:val="-1"/>
      <w:effect w:val="none"/>
      <w:vertAlign w:val="superscript"/>
      <w:cs w:val="0"/>
      <w:em w:val="none"/>
    </w:rPr>
  </w:style>
  <w:style w:type="paragraph" w:styleId="NormalWeb">
    <w:name w:val="Normal (Web)"/>
    <w:basedOn w:val="Normal"/>
    <w:pPr>
      <w:spacing w:before="100" w:beforeAutospacing="1" w:after="100" w:afterAutospacing="1"/>
    </w:pPr>
  </w:style>
  <w:style w:type="paragraph" w:customStyle="1" w:styleId="Padro">
    <w:name w:val="Padrão"/>
    <w:pPr>
      <w:widowControl w:val="0"/>
      <w:suppressAutoHyphens/>
      <w:spacing w:line="1" w:lineRule="atLeast"/>
      <w:ind w:leftChars="-1" w:left="-1" w:hangingChars="1"/>
      <w:textDirection w:val="btLr"/>
      <w:textAlignment w:val="top"/>
      <w:outlineLvl w:val="0"/>
    </w:pPr>
    <w:rPr>
      <w:snapToGrid w:val="0"/>
      <w:position w:val="-1"/>
    </w:rPr>
  </w:style>
  <w:style w:type="paragraph" w:customStyle="1" w:styleId="Corpodetexto21">
    <w:name w:val="Corpo de texto 21"/>
    <w:basedOn w:val="Normal"/>
    <w:pPr>
      <w:spacing w:after="120" w:line="480" w:lineRule="auto"/>
    </w:pPr>
  </w:style>
  <w:style w:type="character" w:customStyle="1" w:styleId="Ttulo4Char">
    <w:name w:val="Título 4 Char"/>
    <w:rPr>
      <w:rFonts w:ascii="Arial" w:hAnsi="Arial"/>
      <w:w w:val="100"/>
      <w:position w:val="-1"/>
      <w:sz w:val="24"/>
      <w:effect w:val="none"/>
      <w:vertAlign w:val="baseline"/>
      <w:cs w:val="0"/>
      <w:em w:val="none"/>
      <w:lang w:val="pt-BR" w:eastAsia="pt-BR" w:bidi="ar-SA"/>
    </w:rPr>
  </w:style>
  <w:style w:type="character" w:customStyle="1" w:styleId="Ttulo5Char">
    <w:name w:val="Título 5 Char"/>
    <w:rPr>
      <w:rFonts w:ascii="Arial" w:hAnsi="Arial"/>
      <w:b/>
      <w:w w:val="100"/>
      <w:position w:val="-1"/>
      <w:sz w:val="24"/>
      <w:effect w:val="none"/>
      <w:vertAlign w:val="baseline"/>
      <w:cs w:val="0"/>
      <w:em w:val="none"/>
      <w:lang w:val="pt-BR" w:eastAsia="pt-BR" w:bidi="ar-SA"/>
    </w:rPr>
  </w:style>
  <w:style w:type="paragraph" w:customStyle="1" w:styleId="Corpodetexto1">
    <w:name w:val="Corpo de texto1"/>
    <w:basedOn w:val="Normal"/>
    <w:pPr>
      <w:spacing w:after="120"/>
    </w:pPr>
  </w:style>
  <w:style w:type="character" w:customStyle="1" w:styleId="CorpodetextoChar">
    <w:name w:val="Corpo de texto Char"/>
    <w:basedOn w:val="Fontepargpadro1"/>
    <w:rPr>
      <w:w w:val="100"/>
      <w:position w:val="-1"/>
      <w:effect w:val="none"/>
      <w:vertAlign w:val="baseline"/>
      <w:cs w:val="0"/>
      <w:em w:val="none"/>
    </w:rPr>
  </w:style>
  <w:style w:type="paragraph" w:customStyle="1" w:styleId="PargrafoNormal">
    <w:name w:val="Parágrafo Normal"/>
    <w:basedOn w:val="Normal"/>
    <w:pPr>
      <w:spacing w:after="60" w:line="360" w:lineRule="auto"/>
      <w:ind w:firstLine="1418"/>
      <w:jc w:val="both"/>
    </w:pPr>
    <w:rPr>
      <w:rFonts w:ascii="Arial" w:hAnsi="Arial" w:cs="Arial"/>
      <w:sz w:val="24"/>
      <w:szCs w:val="24"/>
    </w:rPr>
  </w:style>
  <w:style w:type="paragraph" w:customStyle="1" w:styleId="Ementa-Ttulo">
    <w:name w:val="Ementa - Título"/>
    <w:basedOn w:val="Normal"/>
    <w:pPr>
      <w:ind w:left="2835"/>
      <w:jc w:val="both"/>
    </w:pPr>
    <w:rPr>
      <w:rFonts w:ascii="Arial" w:hAnsi="Arial" w:cs="Arial"/>
      <w:b/>
      <w:bCs/>
      <w:caps/>
      <w:sz w:val="22"/>
      <w:szCs w:val="22"/>
    </w:rPr>
  </w:style>
  <w:style w:type="paragraph" w:customStyle="1" w:styleId="Citao1">
    <w:name w:val="Citação1"/>
    <w:basedOn w:val="Normal"/>
    <w:pPr>
      <w:spacing w:after="60"/>
      <w:ind w:left="2835"/>
      <w:jc w:val="both"/>
    </w:pPr>
    <w:rPr>
      <w:rFonts w:ascii="Arial" w:hAnsi="Arial"/>
      <w:i/>
      <w:iCs/>
      <w:sz w:val="22"/>
      <w:szCs w:val="22"/>
    </w:rPr>
  </w:style>
  <w:style w:type="character" w:customStyle="1" w:styleId="CitaoChar">
    <w:name w:val="Citação Char"/>
    <w:rPr>
      <w:rFonts w:ascii="Arial" w:hAnsi="Arial" w:cs="Arial"/>
      <w:i/>
      <w:iCs/>
      <w:w w:val="100"/>
      <w:position w:val="-1"/>
      <w:sz w:val="22"/>
      <w:szCs w:val="22"/>
      <w:effect w:val="none"/>
      <w:vertAlign w:val="baseline"/>
      <w:cs w:val="0"/>
      <w:em w:val="none"/>
    </w:rPr>
  </w:style>
  <w:style w:type="paragraph" w:customStyle="1" w:styleId="NomeJulgadorPadro">
    <w:name w:val="Nome Julgador Padrão"/>
    <w:basedOn w:val="Normal"/>
    <w:pPr>
      <w:spacing w:after="60" w:line="360" w:lineRule="auto"/>
      <w:jc w:val="both"/>
    </w:pPr>
    <w:rPr>
      <w:rFonts w:ascii="Arial" w:hAnsi="Arial" w:cs="Arial"/>
      <w:b/>
      <w:bCs/>
      <w:caps/>
      <w:sz w:val="24"/>
      <w:szCs w:val="24"/>
    </w:rPr>
  </w:style>
  <w:style w:type="character" w:customStyle="1" w:styleId="Ttulo2Char">
    <w:name w:val="Título 2 Char"/>
    <w:rPr>
      <w:rFonts w:ascii="Cambria" w:eastAsia="Times New Roman" w:hAnsi="Cambria" w:cs="Times New Roman"/>
      <w:b/>
      <w:bCs/>
      <w:i/>
      <w:iCs/>
      <w:w w:val="100"/>
      <w:position w:val="-1"/>
      <w:sz w:val="28"/>
      <w:szCs w:val="28"/>
      <w:effect w:val="none"/>
      <w:vertAlign w:val="baseline"/>
      <w:cs w:val="0"/>
      <w:em w:val="none"/>
    </w:rPr>
  </w:style>
  <w:style w:type="paragraph" w:customStyle="1" w:styleId="Recuodecorpodetexto31">
    <w:name w:val="Recuo de corpo de texto 31"/>
    <w:basedOn w:val="Normal"/>
    <w:qFormat/>
    <w:pPr>
      <w:spacing w:after="120"/>
      <w:ind w:left="283"/>
    </w:pPr>
    <w:rPr>
      <w:sz w:val="16"/>
      <w:szCs w:val="16"/>
    </w:rPr>
  </w:style>
  <w:style w:type="character" w:customStyle="1" w:styleId="Recuodecorpodetexto3Char">
    <w:name w:val="Recuo de corpo de texto 3 Char"/>
    <w:rPr>
      <w:w w:val="100"/>
      <w:position w:val="-1"/>
      <w:sz w:val="16"/>
      <w:szCs w:val="16"/>
      <w:effect w:val="none"/>
      <w:vertAlign w:val="baseline"/>
      <w:cs w:val="0"/>
      <w:em w:val="none"/>
    </w:rPr>
  </w:style>
  <w:style w:type="paragraph" w:customStyle="1" w:styleId="Textodebalo1">
    <w:name w:val="Texto de balão1"/>
    <w:basedOn w:val="Normal"/>
    <w:rPr>
      <w:rFonts w:ascii="Tahoma" w:hAnsi="Tahoma"/>
      <w:sz w:val="16"/>
      <w:szCs w:val="16"/>
    </w:rPr>
  </w:style>
  <w:style w:type="character" w:customStyle="1" w:styleId="TextodebaloChar">
    <w:name w:val="Texto de balão Char"/>
    <w:link w:val="Textodebalo"/>
    <w:uiPriority w:val="99"/>
    <w:rPr>
      <w:rFonts w:ascii="Tahoma" w:hAnsi="Tahoma" w:cs="Tahoma"/>
      <w:w w:val="100"/>
      <w:position w:val="-1"/>
      <w:sz w:val="16"/>
      <w:szCs w:val="16"/>
      <w:effect w:val="none"/>
      <w:vertAlign w:val="baseline"/>
      <w:cs w:val="0"/>
      <w:em w:val="none"/>
    </w:rPr>
  </w:style>
  <w:style w:type="paragraph" w:customStyle="1" w:styleId="Recuodecorpodetexto21">
    <w:name w:val="Recuo de corpo de texto 21"/>
    <w:basedOn w:val="Normal"/>
    <w:pPr>
      <w:spacing w:after="120" w:line="480" w:lineRule="auto"/>
      <w:ind w:left="283"/>
    </w:pPr>
    <w:rPr>
      <w:rFonts w:ascii="Arial" w:hAnsi="Arial"/>
      <w:sz w:val="24"/>
    </w:rPr>
  </w:style>
  <w:style w:type="character" w:customStyle="1" w:styleId="Recuodecorpodetexto2Char">
    <w:name w:val="Recuo de corpo de texto 2 Char"/>
    <w:rPr>
      <w:rFonts w:ascii="Arial" w:hAnsi="Arial"/>
      <w:w w:val="100"/>
      <w:position w:val="-1"/>
      <w:sz w:val="24"/>
      <w:effect w:val="none"/>
      <w:vertAlign w:val="baseline"/>
      <w:cs w:val="0"/>
      <w:em w:val="none"/>
    </w:rPr>
  </w:style>
  <w:style w:type="paragraph" w:customStyle="1" w:styleId="Textoembloco1">
    <w:name w:val="Texto em bloco1"/>
    <w:basedOn w:val="Normal"/>
    <w:pPr>
      <w:ind w:left="720" w:right="-720"/>
    </w:pPr>
    <w:rPr>
      <w:sz w:val="28"/>
    </w:rPr>
  </w:style>
  <w:style w:type="paragraph" w:customStyle="1" w:styleId="Ttulo10">
    <w:name w:val="Título1"/>
    <w:basedOn w:val="Normal"/>
    <w:pPr>
      <w:spacing w:before="120" w:after="120" w:line="360" w:lineRule="auto"/>
      <w:jc w:val="center"/>
    </w:pPr>
    <w:rPr>
      <w:rFonts w:ascii="Arial" w:hAnsi="Arial"/>
      <w:b/>
    </w:rPr>
  </w:style>
  <w:style w:type="character" w:customStyle="1" w:styleId="TtuloChar">
    <w:name w:val="Título Char"/>
    <w:rPr>
      <w:rFonts w:ascii="Arial" w:hAnsi="Arial"/>
      <w:b/>
      <w:w w:val="100"/>
      <w:position w:val="-1"/>
      <w:effect w:val="none"/>
      <w:vertAlign w:val="baseline"/>
      <w:cs w:val="0"/>
      <w:em w:val="none"/>
    </w:rPr>
  </w:style>
  <w:style w:type="character" w:customStyle="1" w:styleId="Ttulo1Char">
    <w:name w:val="Título 1 Char"/>
    <w:rPr>
      <w:rFonts w:ascii="Cambria" w:eastAsia="Times New Roman" w:hAnsi="Cambria" w:cs="Times New Roman"/>
      <w:b/>
      <w:bCs/>
      <w:w w:val="100"/>
      <w:kern w:val="32"/>
      <w:position w:val="-1"/>
      <w:sz w:val="32"/>
      <w:szCs w:val="32"/>
      <w:effect w:val="none"/>
      <w:vertAlign w:val="baseline"/>
      <w:cs w:val="0"/>
      <w:em w:val="none"/>
    </w:rPr>
  </w:style>
  <w:style w:type="paragraph" w:customStyle="1" w:styleId="PargrafodaLista1">
    <w:name w:val="Parágrafo da Lista1"/>
    <w:basedOn w:val="Normal"/>
    <w:pPr>
      <w:ind w:left="708"/>
    </w:pPr>
  </w:style>
  <w:style w:type="character" w:customStyle="1" w:styleId="Forte1">
    <w:name w:val="Forte1"/>
    <w:rPr>
      <w:b/>
      <w:bCs/>
      <w:w w:val="100"/>
      <w:position w:val="-1"/>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paragraph" w:customStyle="1" w:styleId="ninja">
    <w:name w:val="ninja"/>
    <w:basedOn w:val="Normal"/>
    <w:pPr>
      <w:shd w:val="clear" w:color="auto" w:fill="BFBFBF"/>
      <w:tabs>
        <w:tab w:val="left" w:pos="8730"/>
      </w:tabs>
      <w:spacing w:line="276" w:lineRule="auto"/>
      <w:ind w:left="567" w:right="567"/>
      <w:jc w:val="center"/>
    </w:pPr>
    <w:rPr>
      <w:rFonts w:ascii="Arial" w:hAnsi="Arial" w:cs="Arial"/>
      <w:b/>
      <w:smallCaps/>
      <w:sz w:val="22"/>
      <w:szCs w:val="22"/>
    </w:rPr>
  </w:style>
  <w:style w:type="character" w:customStyle="1" w:styleId="TextodenotaderodapChar">
    <w:name w:val="Texto de nota de rodapé Char"/>
    <w:rPr>
      <w:w w:val="100"/>
      <w:position w:val="-1"/>
      <w:effect w:val="none"/>
      <w:vertAlign w:val="baseline"/>
      <w:cs w:val="0"/>
      <w:em w:val="none"/>
    </w:rPr>
  </w:style>
  <w:style w:type="paragraph" w:customStyle="1" w:styleId="Recuodecorpodetexto1">
    <w:name w:val="Recuo de corpo de texto1"/>
    <w:basedOn w:val="Normal"/>
    <w:pPr>
      <w:spacing w:after="120"/>
      <w:ind w:left="283"/>
    </w:pPr>
  </w:style>
  <w:style w:type="character" w:customStyle="1" w:styleId="RecuodecorpodetextoChar">
    <w:name w:val="Recuo de corpo de texto Char"/>
    <w:basedOn w:val="Fontepargpadro1"/>
    <w:rPr>
      <w:w w:val="100"/>
      <w:position w:val="-1"/>
      <w:effect w:val="none"/>
      <w:vertAlign w:val="baseline"/>
      <w:cs w:val="0"/>
      <w:em w:val="none"/>
    </w:rPr>
  </w:style>
  <w:style w:type="paragraph" w:customStyle="1" w:styleId="TextosemFormatao1">
    <w:name w:val="Texto sem Formatação1"/>
    <w:basedOn w:val="Normal"/>
    <w:pPr>
      <w:overflowPunct w:val="0"/>
      <w:autoSpaceDE w:val="0"/>
      <w:autoSpaceDN w:val="0"/>
      <w:adjustRightInd w:val="0"/>
      <w:spacing w:line="360" w:lineRule="atLeast"/>
      <w:jc w:val="both"/>
      <w:textAlignment w:val="baseline"/>
    </w:pPr>
    <w:rPr>
      <w:rFonts w:ascii="Courier New" w:hAnsi="Courier New"/>
    </w:rPr>
  </w:style>
  <w:style w:type="character" w:customStyle="1" w:styleId="TextosemFormataoChar">
    <w:name w:val="Texto sem Formatação Char"/>
    <w:rPr>
      <w:rFonts w:ascii="Courier New" w:hAnsi="Courier New" w:cs="Courier New"/>
      <w:w w:val="100"/>
      <w:position w:val="-1"/>
      <w:effect w:val="none"/>
      <w:vertAlign w:val="baseline"/>
      <w:cs w:val="0"/>
      <w:em w:val="none"/>
    </w:rPr>
  </w:style>
  <w:style w:type="character" w:customStyle="1" w:styleId="nfase1">
    <w:name w:val="Ênfase1"/>
    <w:rPr>
      <w:i/>
      <w:iCs/>
      <w:w w:val="100"/>
      <w:position w:val="-1"/>
      <w:effect w:val="none"/>
      <w:vertAlign w:val="baseline"/>
      <w:cs w:val="0"/>
      <w:em w:val="none"/>
    </w:rPr>
  </w:style>
  <w:style w:type="character" w:customStyle="1" w:styleId="hlhilite">
    <w:name w:val="hl hilite"/>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Tahoma" w:hAnsi="Tahoma" w:cs="Tahoma"/>
      <w:color w:val="000000"/>
      <w:position w:val="-1"/>
      <w:sz w:val="24"/>
      <w:szCs w:val="24"/>
    </w:rPr>
  </w:style>
  <w:style w:type="character" w:customStyle="1" w:styleId="textonegrito1">
    <w:name w:val="texto_negrito1"/>
    <w:rPr>
      <w:rFonts w:ascii="Arial" w:hAnsi="Arial" w:cs="Arial"/>
      <w:b/>
      <w:bCs/>
      <w:color w:val="auto"/>
      <w:w w:val="100"/>
      <w:position w:val="-1"/>
      <w:sz w:val="17"/>
      <w:szCs w:val="17"/>
      <w:effect w:val="none"/>
      <w:vertAlign w:val="baseline"/>
      <w:cs w:val="0"/>
      <w:em w:val="none"/>
    </w:rPr>
  </w:style>
  <w:style w:type="paragraph" w:customStyle="1" w:styleId="Pr-formataoHTML1">
    <w:name w:val="Pré-formatação HTML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rPr>
      <w:rFonts w:ascii="Courier New" w:hAnsi="Courier New"/>
      <w:w w:val="100"/>
      <w:position w:val="-1"/>
      <w:effect w:val="none"/>
      <w:vertAlign w:val="baseline"/>
      <w:cs w:val="0"/>
      <w:em w:val="none"/>
    </w:rPr>
  </w:style>
  <w:style w:type="character" w:customStyle="1" w:styleId="highlightbrs">
    <w:name w:val="highlightbrs"/>
    <w:rPr>
      <w:w w:val="100"/>
      <w:position w:val="-1"/>
      <w:effect w:val="none"/>
      <w:vertAlign w:val="baseline"/>
      <w:cs w:val="0"/>
      <w:em w:val="none"/>
    </w:rPr>
  </w:style>
  <w:style w:type="character" w:customStyle="1" w:styleId="RodapChar">
    <w:name w:val="Rodapé Char"/>
    <w:uiPriority w:val="99"/>
    <w:rPr>
      <w:w w:val="100"/>
      <w:position w:val="-1"/>
      <w:effect w:val="none"/>
      <w:vertAlign w:val="baseline"/>
      <w:cs w:val="0"/>
      <w:em w:val="none"/>
    </w:rPr>
  </w:style>
  <w:style w:type="character" w:customStyle="1" w:styleId="Ttulo6Char">
    <w:name w:val="Título 6 Char"/>
    <w:rPr>
      <w:rFonts w:ascii="Calibri" w:hAnsi="Calibri"/>
      <w:b/>
      <w:bCs/>
      <w:w w:val="100"/>
      <w:position w:val="-1"/>
      <w:sz w:val="22"/>
      <w:szCs w:val="22"/>
      <w:effect w:val="none"/>
      <w:vertAlign w:val="baseline"/>
      <w:cs w:val="0"/>
      <w:em w:val="none"/>
    </w:rPr>
  </w:style>
  <w:style w:type="character" w:customStyle="1" w:styleId="Ttulo7Char">
    <w:name w:val="Título 7 Char"/>
    <w:rPr>
      <w:rFonts w:ascii="Calibri" w:hAnsi="Calibri"/>
      <w:w w:val="100"/>
      <w:position w:val="-1"/>
      <w:sz w:val="24"/>
      <w:szCs w:val="24"/>
      <w:effect w:val="none"/>
      <w:vertAlign w:val="baseline"/>
      <w:cs w:val="0"/>
      <w:em w:val="none"/>
    </w:rPr>
  </w:style>
  <w:style w:type="paragraph" w:customStyle="1" w:styleId="Textodenotadefim1">
    <w:name w:val="Texto de nota de fim1"/>
    <w:basedOn w:val="Normal"/>
  </w:style>
  <w:style w:type="character" w:customStyle="1" w:styleId="TextodenotadefimChar">
    <w:name w:val="Texto de nota de fim Char"/>
    <w:basedOn w:val="Fontepargpadro1"/>
    <w:rPr>
      <w:w w:val="100"/>
      <w:position w:val="-1"/>
      <w:effect w:val="none"/>
      <w:vertAlign w:val="baseline"/>
      <w:cs w:val="0"/>
      <w:em w:val="none"/>
    </w:rPr>
  </w:style>
  <w:style w:type="character" w:customStyle="1" w:styleId="Refdenotadefim1">
    <w:name w:val="Ref. de nota de fim1"/>
    <w:rPr>
      <w:w w:val="100"/>
      <w:position w:val="-1"/>
      <w:effect w:val="none"/>
      <w:vertAlign w:val="superscript"/>
      <w:cs w:val="0"/>
      <w:em w:val="none"/>
    </w:rPr>
  </w:style>
  <w:style w:type="character" w:customStyle="1" w:styleId="Ttulo3Char">
    <w:name w:val="Título 3 Char"/>
    <w:rPr>
      <w:rFonts w:ascii="Cambria" w:eastAsia="Times New Roman" w:hAnsi="Cambria" w:cs="Times New Roman"/>
      <w:b/>
      <w:bCs/>
      <w:w w:val="100"/>
      <w:position w:val="-1"/>
      <w:sz w:val="26"/>
      <w:szCs w:val="26"/>
      <w:effect w:val="none"/>
      <w:vertAlign w:val="baseline"/>
      <w:cs w:val="0"/>
      <w:em w:val="none"/>
    </w:rPr>
  </w:style>
  <w:style w:type="paragraph" w:customStyle="1" w:styleId="SemEspaamento1">
    <w:name w:val="Sem Espaçamento1"/>
    <w:pPr>
      <w:suppressAutoHyphens/>
      <w:spacing w:line="1" w:lineRule="atLeast"/>
      <w:ind w:leftChars="-1" w:left="-1" w:hangingChars="1"/>
      <w:textDirection w:val="btLr"/>
      <w:textAlignment w:val="top"/>
      <w:outlineLvl w:val="0"/>
    </w:pPr>
    <w:rPr>
      <w:rFonts w:ascii="Calibri" w:eastAsia="Calibri" w:hAnsi="Calibri"/>
      <w:position w:val="-1"/>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oPendente">
    <w:name w:val="Unresolved Mention"/>
    <w:basedOn w:val="Fontepargpadro"/>
    <w:uiPriority w:val="99"/>
    <w:semiHidden/>
    <w:unhideWhenUsed/>
    <w:rsid w:val="00D41A38"/>
    <w:rPr>
      <w:color w:val="605E5C"/>
      <w:shd w:val="clear" w:color="auto" w:fill="E1DFDD"/>
    </w:rPr>
  </w:style>
  <w:style w:type="paragraph" w:styleId="PargrafodaLista">
    <w:name w:val="List Paragraph"/>
    <w:basedOn w:val="Normal"/>
    <w:uiPriority w:val="34"/>
    <w:qFormat/>
    <w:rsid w:val="00D41A38"/>
    <w:pPr>
      <w:ind w:left="720"/>
      <w:contextualSpacing/>
    </w:pPr>
  </w:style>
  <w:style w:type="paragraph" w:styleId="Cabealho">
    <w:name w:val="header"/>
    <w:basedOn w:val="Normal"/>
    <w:link w:val="CabealhoChar"/>
    <w:uiPriority w:val="99"/>
    <w:unhideWhenUsed/>
    <w:rsid w:val="002D1B3E"/>
    <w:pPr>
      <w:tabs>
        <w:tab w:val="center" w:pos="4252"/>
        <w:tab w:val="right" w:pos="8504"/>
      </w:tabs>
      <w:spacing w:line="240" w:lineRule="auto"/>
    </w:pPr>
  </w:style>
  <w:style w:type="character" w:customStyle="1" w:styleId="CabealhoChar">
    <w:name w:val="Cabeçalho Char"/>
    <w:basedOn w:val="Fontepargpadro"/>
    <w:link w:val="Cabealho"/>
    <w:uiPriority w:val="99"/>
    <w:rsid w:val="002D1B3E"/>
    <w:rPr>
      <w:position w:val="-1"/>
    </w:rPr>
  </w:style>
  <w:style w:type="paragraph" w:styleId="Rodap">
    <w:name w:val="footer"/>
    <w:basedOn w:val="Normal"/>
    <w:link w:val="RodapChar1"/>
    <w:uiPriority w:val="99"/>
    <w:unhideWhenUsed/>
    <w:rsid w:val="002D1B3E"/>
    <w:pPr>
      <w:tabs>
        <w:tab w:val="center" w:pos="4252"/>
        <w:tab w:val="right" w:pos="8504"/>
      </w:tabs>
      <w:spacing w:line="240" w:lineRule="auto"/>
    </w:pPr>
  </w:style>
  <w:style w:type="character" w:customStyle="1" w:styleId="RodapChar1">
    <w:name w:val="Rodapé Char1"/>
    <w:basedOn w:val="Fontepargpadro"/>
    <w:link w:val="Rodap"/>
    <w:uiPriority w:val="99"/>
    <w:rsid w:val="002D1B3E"/>
    <w:rPr>
      <w:position w:val="-1"/>
    </w:rPr>
  </w:style>
  <w:style w:type="table" w:styleId="Tabelacomgrade">
    <w:name w:val="Table Grid"/>
    <w:basedOn w:val="Tabelanormal"/>
    <w:uiPriority w:val="39"/>
    <w:rsid w:val="00FA6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44"/>
    <w:basedOn w:val="TableNormal1"/>
    <w:tblPr>
      <w:tblStyleRowBandSize w:val="1"/>
      <w:tblStyleColBandSize w:val="1"/>
      <w:tblCellMar>
        <w:top w:w="100" w:type="dxa"/>
        <w:left w:w="100" w:type="dxa"/>
        <w:bottom w:w="100" w:type="dxa"/>
        <w:right w:w="100" w:type="dxa"/>
      </w:tblCellMar>
    </w:tblPr>
  </w:style>
  <w:style w:type="table" w:customStyle="1" w:styleId="43">
    <w:name w:val="43"/>
    <w:basedOn w:val="TableNormal1"/>
    <w:tblPr>
      <w:tblStyleRowBandSize w:val="1"/>
      <w:tblStyleColBandSize w:val="1"/>
      <w:tblCellMar>
        <w:top w:w="100" w:type="dxa"/>
        <w:left w:w="100" w:type="dxa"/>
        <w:bottom w:w="100" w:type="dxa"/>
        <w:right w:w="100" w:type="dxa"/>
      </w:tblCellMar>
    </w:tblPr>
  </w:style>
  <w:style w:type="table" w:customStyle="1" w:styleId="42">
    <w:name w:val="42"/>
    <w:basedOn w:val="TableNormal1"/>
    <w:tblPr>
      <w:tblStyleRowBandSize w:val="1"/>
      <w:tblStyleColBandSize w:val="1"/>
      <w:tblCellMar>
        <w:top w:w="100" w:type="dxa"/>
        <w:left w:w="100" w:type="dxa"/>
        <w:bottom w:w="100" w:type="dxa"/>
        <w:right w:w="100" w:type="dxa"/>
      </w:tblCellMar>
    </w:tblPr>
  </w:style>
  <w:style w:type="table" w:customStyle="1" w:styleId="41">
    <w:name w:val="41"/>
    <w:basedOn w:val="TableNormal1"/>
    <w:tblPr>
      <w:tblStyleRowBandSize w:val="1"/>
      <w:tblStyleColBandSize w:val="1"/>
      <w:tblCellMar>
        <w:top w:w="100" w:type="dxa"/>
        <w:left w:w="100" w:type="dxa"/>
        <w:bottom w:w="100" w:type="dxa"/>
        <w:right w:w="100" w:type="dxa"/>
      </w:tblCellMar>
    </w:tblPr>
  </w:style>
  <w:style w:type="table" w:customStyle="1" w:styleId="40">
    <w:name w:val="40"/>
    <w:basedOn w:val="TableNormal1"/>
    <w:tblPr>
      <w:tblStyleRowBandSize w:val="1"/>
      <w:tblStyleColBandSize w:val="1"/>
      <w:tblCellMar>
        <w:top w:w="100" w:type="dxa"/>
        <w:left w:w="100" w:type="dxa"/>
        <w:bottom w:w="100" w:type="dxa"/>
        <w:right w:w="100" w:type="dxa"/>
      </w:tblCellMar>
    </w:tblPr>
  </w:style>
  <w:style w:type="table" w:customStyle="1" w:styleId="39">
    <w:name w:val="39"/>
    <w:basedOn w:val="TableNormal1"/>
    <w:tblPr>
      <w:tblStyleRowBandSize w:val="1"/>
      <w:tblStyleColBandSize w:val="1"/>
      <w:tblCellMar>
        <w:top w:w="100" w:type="dxa"/>
        <w:left w:w="100" w:type="dxa"/>
        <w:bottom w:w="100" w:type="dxa"/>
        <w:right w:w="100" w:type="dxa"/>
      </w:tblCellMar>
    </w:tblPr>
  </w:style>
  <w:style w:type="table" w:customStyle="1" w:styleId="38">
    <w:name w:val="38"/>
    <w:basedOn w:val="TableNormal1"/>
    <w:tblPr>
      <w:tblStyleRowBandSize w:val="1"/>
      <w:tblStyleColBandSize w:val="1"/>
      <w:tblCellMar>
        <w:top w:w="100" w:type="dxa"/>
        <w:left w:w="100" w:type="dxa"/>
        <w:bottom w:w="100" w:type="dxa"/>
        <w:right w:w="100" w:type="dxa"/>
      </w:tblCellMar>
    </w:tblPr>
  </w:style>
  <w:style w:type="table" w:customStyle="1" w:styleId="37">
    <w:name w:val="37"/>
    <w:basedOn w:val="TableNormal1"/>
    <w:tblPr>
      <w:tblStyleRowBandSize w:val="1"/>
      <w:tblStyleColBandSize w:val="1"/>
      <w:tblCellMar>
        <w:top w:w="100" w:type="dxa"/>
        <w:left w:w="100" w:type="dxa"/>
        <w:bottom w:w="100" w:type="dxa"/>
        <w:right w:w="100" w:type="dxa"/>
      </w:tblCellMar>
    </w:tblPr>
  </w:style>
  <w:style w:type="table" w:customStyle="1" w:styleId="36">
    <w:name w:val="36"/>
    <w:basedOn w:val="TableNormal1"/>
    <w:tblPr>
      <w:tblStyleRowBandSize w:val="1"/>
      <w:tblStyleColBandSize w:val="1"/>
      <w:tblCellMar>
        <w:top w:w="100" w:type="dxa"/>
        <w:left w:w="100" w:type="dxa"/>
        <w:bottom w:w="100" w:type="dxa"/>
        <w:right w:w="100" w:type="dxa"/>
      </w:tblCellMar>
    </w:tblPr>
  </w:style>
  <w:style w:type="table" w:customStyle="1" w:styleId="35">
    <w:name w:val="35"/>
    <w:basedOn w:val="TableNormal1"/>
    <w:tblPr>
      <w:tblStyleRowBandSize w:val="1"/>
      <w:tblStyleColBandSize w:val="1"/>
      <w:tblCellMar>
        <w:top w:w="100" w:type="dxa"/>
        <w:left w:w="100" w:type="dxa"/>
        <w:bottom w:w="100" w:type="dxa"/>
        <w:right w:w="100" w:type="dxa"/>
      </w:tblCellMar>
    </w:tblPr>
  </w:style>
  <w:style w:type="table" w:customStyle="1" w:styleId="34">
    <w:name w:val="34"/>
    <w:basedOn w:val="TableNormal1"/>
    <w:tblPr>
      <w:tblStyleRowBandSize w:val="1"/>
      <w:tblStyleColBandSize w:val="1"/>
      <w:tblCellMar>
        <w:top w:w="100" w:type="dxa"/>
        <w:left w:w="100" w:type="dxa"/>
        <w:bottom w:w="100" w:type="dxa"/>
        <w:right w:w="100" w:type="dxa"/>
      </w:tblCellMar>
    </w:tblPr>
  </w:style>
  <w:style w:type="table" w:customStyle="1" w:styleId="33">
    <w:name w:val="33"/>
    <w:basedOn w:val="TableNormal1"/>
    <w:tblPr>
      <w:tblStyleRowBandSize w:val="1"/>
      <w:tblStyleColBandSize w:val="1"/>
      <w:tblCellMar>
        <w:top w:w="100" w:type="dxa"/>
        <w:left w:w="100" w:type="dxa"/>
        <w:bottom w:w="100" w:type="dxa"/>
        <w:right w:w="100" w:type="dxa"/>
      </w:tblCellMar>
    </w:tblPr>
  </w:style>
  <w:style w:type="table" w:customStyle="1" w:styleId="32">
    <w:name w:val="32"/>
    <w:basedOn w:val="TableNormal1"/>
    <w:tblPr>
      <w:tblStyleRowBandSize w:val="1"/>
      <w:tblStyleColBandSize w:val="1"/>
      <w:tblCellMar>
        <w:top w:w="100" w:type="dxa"/>
        <w:left w:w="100" w:type="dxa"/>
        <w:bottom w:w="100" w:type="dxa"/>
        <w:right w:w="100" w:type="dxa"/>
      </w:tblCellMar>
    </w:tblPr>
  </w:style>
  <w:style w:type="table" w:customStyle="1" w:styleId="31">
    <w:name w:val="31"/>
    <w:basedOn w:val="TableNormal1"/>
    <w:tblPr>
      <w:tblStyleRowBandSize w:val="1"/>
      <w:tblStyleColBandSize w:val="1"/>
      <w:tblCellMar>
        <w:top w:w="100" w:type="dxa"/>
        <w:left w:w="100" w:type="dxa"/>
        <w:bottom w:w="100" w:type="dxa"/>
        <w:right w:w="100" w:type="dxa"/>
      </w:tblCellMar>
    </w:tblPr>
  </w:style>
  <w:style w:type="table" w:customStyle="1" w:styleId="30">
    <w:name w:val="30"/>
    <w:basedOn w:val="TableNormal1"/>
    <w:tblPr>
      <w:tblStyleRowBandSize w:val="1"/>
      <w:tblStyleColBandSize w:val="1"/>
      <w:tblCellMar>
        <w:top w:w="100" w:type="dxa"/>
        <w:left w:w="100" w:type="dxa"/>
        <w:bottom w:w="100" w:type="dxa"/>
        <w:right w:w="100" w:type="dxa"/>
      </w:tblCellMar>
    </w:tblPr>
  </w:style>
  <w:style w:type="table" w:customStyle="1" w:styleId="29">
    <w:name w:val="29"/>
    <w:basedOn w:val="TableNormal1"/>
    <w:tblPr>
      <w:tblStyleRowBandSize w:val="1"/>
      <w:tblStyleColBandSize w:val="1"/>
      <w:tblCellMar>
        <w:top w:w="100" w:type="dxa"/>
        <w:left w:w="100" w:type="dxa"/>
        <w:bottom w:w="100" w:type="dxa"/>
        <w:right w:w="100" w:type="dxa"/>
      </w:tblCellMar>
    </w:tblPr>
  </w:style>
  <w:style w:type="table" w:customStyle="1" w:styleId="28">
    <w:name w:val="28"/>
    <w:basedOn w:val="TableNormal1"/>
    <w:tblPr>
      <w:tblStyleRowBandSize w:val="1"/>
      <w:tblStyleColBandSize w:val="1"/>
      <w:tblCellMar>
        <w:top w:w="100" w:type="dxa"/>
        <w:left w:w="100" w:type="dxa"/>
        <w:bottom w:w="100" w:type="dxa"/>
        <w:right w:w="100" w:type="dxa"/>
      </w:tblCellMar>
    </w:tblPr>
  </w:style>
  <w:style w:type="table" w:customStyle="1" w:styleId="27">
    <w:name w:val="27"/>
    <w:basedOn w:val="TableNormal1"/>
    <w:tblPr>
      <w:tblStyleRowBandSize w:val="1"/>
      <w:tblStyleColBandSize w:val="1"/>
      <w:tblCellMar>
        <w:top w:w="100" w:type="dxa"/>
        <w:left w:w="100" w:type="dxa"/>
        <w:bottom w:w="100" w:type="dxa"/>
        <w:right w:w="100" w:type="dxa"/>
      </w:tblCellMar>
    </w:tblPr>
  </w:style>
  <w:style w:type="table" w:customStyle="1" w:styleId="26">
    <w:name w:val="26"/>
    <w:basedOn w:val="TableNormal1"/>
    <w:tblPr>
      <w:tblStyleRowBandSize w:val="1"/>
      <w:tblStyleColBandSize w:val="1"/>
      <w:tblCellMar>
        <w:top w:w="100" w:type="dxa"/>
        <w:left w:w="100" w:type="dxa"/>
        <w:bottom w:w="100" w:type="dxa"/>
        <w:right w:w="100" w:type="dxa"/>
      </w:tblCellMar>
    </w:tblPr>
  </w:style>
  <w:style w:type="table" w:customStyle="1" w:styleId="25">
    <w:name w:val="25"/>
    <w:basedOn w:val="TableNormal1"/>
    <w:tblPr>
      <w:tblStyleRowBandSize w:val="1"/>
      <w:tblStyleColBandSize w:val="1"/>
      <w:tblCellMar>
        <w:top w:w="100" w:type="dxa"/>
        <w:left w:w="100" w:type="dxa"/>
        <w:bottom w:w="100" w:type="dxa"/>
        <w:right w:w="10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tblPr>
      <w:tblStyleRowBandSize w:val="1"/>
      <w:tblStyleColBandSize w:val="1"/>
      <w:tblCellMar>
        <w:top w:w="100" w:type="dxa"/>
        <w:left w:w="100" w:type="dxa"/>
        <w:bottom w:w="100" w:type="dxa"/>
        <w:right w:w="100" w:type="dxa"/>
      </w:tblCellMar>
    </w:tblPr>
  </w:style>
  <w:style w:type="table" w:customStyle="1" w:styleId="22">
    <w:name w:val="22"/>
    <w:basedOn w:val="TableNormal1"/>
    <w:tblPr>
      <w:tblStyleRowBandSize w:val="1"/>
      <w:tblStyleColBandSize w:val="1"/>
      <w:tblCellMar>
        <w:top w:w="100" w:type="dxa"/>
        <w:left w:w="100" w:type="dxa"/>
        <w:bottom w:w="100" w:type="dxa"/>
        <w:right w:w="100" w:type="dxa"/>
      </w:tblCellMar>
    </w:tbl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1"/>
    <w:tblPr>
      <w:tblStyleRowBandSize w:val="1"/>
      <w:tblStyleColBandSize w:val="1"/>
      <w:tblCellMar>
        <w:top w:w="100" w:type="dxa"/>
        <w:left w:w="100" w:type="dxa"/>
        <w:bottom w:w="100" w:type="dxa"/>
        <w:right w:w="100" w:type="dxa"/>
      </w:tblCellMar>
    </w:tblPr>
  </w:style>
  <w:style w:type="table" w:styleId="TabeladeGrade4-nfase1">
    <w:name w:val="Grid Table 4 Accent 1"/>
    <w:basedOn w:val="Tabelanormal"/>
    <w:uiPriority w:val="49"/>
    <w:rsid w:val="00F4370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mplesTabela1">
    <w:name w:val="Plain Table 1"/>
    <w:basedOn w:val="Tabelanormal"/>
    <w:uiPriority w:val="41"/>
    <w:rsid w:val="0094010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2-nfase5">
    <w:name w:val="Grid Table 2 Accent 5"/>
    <w:basedOn w:val="Tabelanormal"/>
    <w:uiPriority w:val="47"/>
    <w:rsid w:val="0094010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2-nfase1">
    <w:name w:val="Grid Table 2 Accent 1"/>
    <w:basedOn w:val="Tabelanormal"/>
    <w:uiPriority w:val="47"/>
    <w:rsid w:val="0094010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9">
    <w:name w:val="19"/>
    <w:basedOn w:val="TableNormal3"/>
    <w:pPr>
      <w:jc w:val="both"/>
    </w:pPr>
    <w:rPr>
      <w:color w:val="000000"/>
    </w:rPr>
    <w:tblPr>
      <w:tblStyleRowBandSize w:val="1"/>
      <w:tblStyleColBandSize w:val="1"/>
      <w:tblCellMar>
        <w:left w:w="70" w:type="dxa"/>
        <w:right w:w="70" w:type="dxa"/>
      </w:tblCellMar>
    </w:tblPr>
  </w:style>
  <w:style w:type="table" w:customStyle="1" w:styleId="18">
    <w:name w:val="18"/>
    <w:basedOn w:val="TableNormal3"/>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7">
    <w:name w:val="17"/>
    <w:basedOn w:val="TableNormal3"/>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6">
    <w:name w:val="16"/>
    <w:basedOn w:val="TableNormal3"/>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5">
    <w:name w:val="15"/>
    <w:basedOn w:val="TableNormal3"/>
    <w:tblPr>
      <w:tblStyleRowBandSize w:val="1"/>
      <w:tblStyleColBandSize w:val="1"/>
      <w:tblCellMar>
        <w:left w:w="70" w:type="dxa"/>
        <w:right w:w="70" w:type="dxa"/>
      </w:tblCellMar>
    </w:tblPr>
  </w:style>
  <w:style w:type="table" w:customStyle="1" w:styleId="14">
    <w:name w:val="14"/>
    <w:basedOn w:val="TableNormal3"/>
    <w:tblPr>
      <w:tblStyleRowBandSize w:val="1"/>
      <w:tblStyleColBandSize w:val="1"/>
      <w:tblCellMar>
        <w:left w:w="70" w:type="dxa"/>
        <w:right w:w="70" w:type="dxa"/>
      </w:tblCellMar>
    </w:tblPr>
  </w:style>
  <w:style w:type="table" w:customStyle="1" w:styleId="13">
    <w:name w:val="13"/>
    <w:basedOn w:val="TableNormal3"/>
    <w:tblPr>
      <w:tblStyleRowBandSize w:val="1"/>
      <w:tblStyleColBandSize w:val="1"/>
      <w:tblCellMar>
        <w:left w:w="70" w:type="dxa"/>
        <w:right w:w="70" w:type="dxa"/>
      </w:tblCellMar>
    </w:tblPr>
  </w:style>
  <w:style w:type="table" w:customStyle="1" w:styleId="12">
    <w:name w:val="12"/>
    <w:basedOn w:val="TableNormal3"/>
    <w:tblPr>
      <w:tblStyleRowBandSize w:val="1"/>
      <w:tblStyleColBandSize w:val="1"/>
      <w:tblCellMar>
        <w:left w:w="70" w:type="dxa"/>
        <w:right w:w="70" w:type="dxa"/>
      </w:tblCellMar>
    </w:tblPr>
  </w:style>
  <w:style w:type="table" w:customStyle="1" w:styleId="11">
    <w:name w:val="11"/>
    <w:basedOn w:val="TableNormal3"/>
    <w:tblPr>
      <w:tblStyleRowBandSize w:val="1"/>
      <w:tblStyleColBandSize w:val="1"/>
      <w:tblCellMar>
        <w:left w:w="70" w:type="dxa"/>
        <w:right w:w="70" w:type="dxa"/>
      </w:tblCellMar>
    </w:tblPr>
  </w:style>
  <w:style w:type="table" w:customStyle="1" w:styleId="10">
    <w:name w:val="10"/>
    <w:basedOn w:val="TableNormal3"/>
    <w:tblPr>
      <w:tblStyleRowBandSize w:val="1"/>
      <w:tblStyleColBandSize w:val="1"/>
      <w:tblCellMar>
        <w:left w:w="70" w:type="dxa"/>
        <w:right w:w="70" w:type="dxa"/>
      </w:tblCellMar>
    </w:tblPr>
  </w:style>
  <w:style w:type="table" w:customStyle="1" w:styleId="9">
    <w:name w:val="9"/>
    <w:basedOn w:val="TableNormal3"/>
    <w:tblPr>
      <w:tblStyleRowBandSize w:val="1"/>
      <w:tblStyleColBandSize w:val="1"/>
      <w:tblCellMar>
        <w:left w:w="70" w:type="dxa"/>
        <w:right w:w="70" w:type="dxa"/>
      </w:tblCellMar>
    </w:tblPr>
  </w:style>
  <w:style w:type="table" w:customStyle="1" w:styleId="8">
    <w:name w:val="8"/>
    <w:basedOn w:val="TableNormal3"/>
    <w:tblPr>
      <w:tblStyleRowBandSize w:val="1"/>
      <w:tblStyleColBandSize w:val="1"/>
      <w:tblCellMar>
        <w:left w:w="70" w:type="dxa"/>
        <w:right w:w="70" w:type="dxa"/>
      </w:tblCellMar>
    </w:tblPr>
  </w:style>
  <w:style w:type="table" w:customStyle="1" w:styleId="7">
    <w:name w:val="7"/>
    <w:basedOn w:val="TableNormal3"/>
    <w:tblPr>
      <w:tblStyleRowBandSize w:val="1"/>
      <w:tblStyleColBandSize w:val="1"/>
      <w:tblCellMar>
        <w:left w:w="70" w:type="dxa"/>
        <w:right w:w="70" w:type="dxa"/>
      </w:tblCellMar>
    </w:tblPr>
  </w:style>
  <w:style w:type="table" w:customStyle="1" w:styleId="6">
    <w:name w:val="6"/>
    <w:basedOn w:val="TableNormal3"/>
    <w:tblPr>
      <w:tblStyleRowBandSize w:val="1"/>
      <w:tblStyleColBandSize w:val="1"/>
      <w:tblCellMar>
        <w:left w:w="70" w:type="dxa"/>
        <w:right w:w="70" w:type="dxa"/>
      </w:tblCellMar>
    </w:tblPr>
  </w:style>
  <w:style w:type="table" w:customStyle="1" w:styleId="5">
    <w:name w:val="5"/>
    <w:basedOn w:val="TableNormal3"/>
    <w:tblPr>
      <w:tblStyleRowBandSize w:val="1"/>
      <w:tblStyleColBandSize w:val="1"/>
      <w:tblCellMar>
        <w:left w:w="70" w:type="dxa"/>
        <w:right w:w="70" w:type="dxa"/>
      </w:tblCellMar>
    </w:tblPr>
  </w:style>
  <w:style w:type="table" w:customStyle="1" w:styleId="4">
    <w:name w:val="4"/>
    <w:basedOn w:val="TableNormal3"/>
    <w:tblPr>
      <w:tblStyleRowBandSize w:val="1"/>
      <w:tblStyleColBandSize w:val="1"/>
      <w:tblCellMar>
        <w:left w:w="70" w:type="dxa"/>
        <w:right w:w="70" w:type="dxa"/>
      </w:tblCellMar>
    </w:tblPr>
  </w:style>
  <w:style w:type="table" w:customStyle="1" w:styleId="3">
    <w:name w:val="3"/>
    <w:basedOn w:val="TableNormal3"/>
    <w:tblPr>
      <w:tblStyleRowBandSize w:val="1"/>
      <w:tblStyleColBandSize w:val="1"/>
      <w:tblCellMar>
        <w:left w:w="70" w:type="dxa"/>
        <w:right w:w="70" w:type="dxa"/>
      </w:tblCellMar>
    </w:tblPr>
  </w:style>
  <w:style w:type="table" w:customStyle="1" w:styleId="2">
    <w:name w:val="2"/>
    <w:basedOn w:val="TableNormal3"/>
    <w:tblPr>
      <w:tblStyleRowBandSize w:val="1"/>
      <w:tblStyleColBandSize w:val="1"/>
      <w:tblCellMar>
        <w:left w:w="70" w:type="dxa"/>
        <w:right w:w="70" w:type="dxa"/>
      </w:tblCellMar>
    </w:tblPr>
  </w:style>
  <w:style w:type="table" w:customStyle="1" w:styleId="1">
    <w:name w:val="1"/>
    <w:basedOn w:val="TableNormal3"/>
    <w:tblPr>
      <w:tblStyleRowBandSize w:val="1"/>
      <w:tblStyleColBandSize w:val="1"/>
      <w:tblCellMar>
        <w:left w:w="70" w:type="dxa"/>
        <w:right w:w="70" w:type="dxa"/>
      </w:tblCellMar>
    </w:tblPr>
  </w:style>
  <w:style w:type="table" w:customStyle="1" w:styleId="TabeladeGrade6Colorida1">
    <w:name w:val="Tabela de Grade 6 Colorida1"/>
    <w:basedOn w:val="Tabelanormal"/>
    <w:uiPriority w:val="51"/>
    <w:rsid w:val="002A742B"/>
    <w:pPr>
      <w:ind w:firstLine="0"/>
      <w:jc w:val="both"/>
    </w:pPr>
    <w:rPr>
      <w:rFonts w:ascii="Tahoma" w:eastAsia="Calibri" w:hAnsi="Tahoma" w:cs="Tahoma"/>
      <w:color w:val="000000"/>
      <w:spacing w:val="20"/>
      <w:sz w:val="24"/>
      <w:szCs w:val="24"/>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extodebalo">
    <w:name w:val="Balloon Text"/>
    <w:basedOn w:val="Normal"/>
    <w:link w:val="TextodebaloChar"/>
    <w:uiPriority w:val="99"/>
    <w:semiHidden/>
    <w:unhideWhenUsed/>
    <w:rsid w:val="002A742B"/>
    <w:pPr>
      <w:suppressAutoHyphens w:val="0"/>
      <w:spacing w:line="240" w:lineRule="auto"/>
      <w:ind w:leftChars="0" w:left="0" w:firstLineChars="0" w:firstLine="0"/>
      <w:textDirection w:val="lrTb"/>
      <w:textAlignment w:val="auto"/>
      <w:outlineLvl w:val="9"/>
    </w:pPr>
    <w:rPr>
      <w:rFonts w:ascii="Tahoma" w:hAnsi="Tahoma" w:cs="Tahoma"/>
      <w:sz w:val="16"/>
      <w:szCs w:val="16"/>
    </w:rPr>
  </w:style>
  <w:style w:type="character" w:customStyle="1" w:styleId="TextodebaloChar1">
    <w:name w:val="Texto de balão Char1"/>
    <w:basedOn w:val="Fontepargpadro"/>
    <w:uiPriority w:val="99"/>
    <w:semiHidden/>
    <w:rsid w:val="002A742B"/>
    <w:rPr>
      <w:rFonts w:ascii="Segoe UI" w:hAnsi="Segoe UI" w:cs="Segoe UI"/>
      <w:position w:val="-1"/>
      <w:sz w:val="18"/>
      <w:szCs w:val="1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pPr>
      <w:jc w:val="both"/>
    </w:pPr>
    <w:rPr>
      <w:color w:val="000000"/>
    </w:rPr>
    <w:tblPr>
      <w:tblStyleRowBandSize w:val="1"/>
      <w:tblStyleColBandSize w:val="1"/>
      <w:tblCellMar>
        <w:left w:w="70" w:type="dxa"/>
        <w:right w:w="70"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0"/>
    <w:pPr>
      <w:jc w:val="both"/>
    </w:pPr>
    <w:rPr>
      <w:color w:val="000000"/>
    </w:rPr>
    <w:tblPr>
      <w:tblStyleRowBandSize w:val="1"/>
      <w:tblStyleColBandSize w:val="1"/>
      <w:tblCellMar>
        <w:left w:w="70" w:type="dxa"/>
        <w:right w:w="70"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9120">
      <w:bodyDiv w:val="1"/>
      <w:marLeft w:val="0"/>
      <w:marRight w:val="0"/>
      <w:marTop w:val="0"/>
      <w:marBottom w:val="0"/>
      <w:divBdr>
        <w:top w:val="none" w:sz="0" w:space="0" w:color="auto"/>
        <w:left w:val="none" w:sz="0" w:space="0" w:color="auto"/>
        <w:bottom w:val="none" w:sz="0" w:space="0" w:color="auto"/>
        <w:right w:val="none" w:sz="0" w:space="0" w:color="auto"/>
      </w:divBdr>
    </w:div>
    <w:div w:id="238829061">
      <w:bodyDiv w:val="1"/>
      <w:marLeft w:val="0"/>
      <w:marRight w:val="0"/>
      <w:marTop w:val="0"/>
      <w:marBottom w:val="0"/>
      <w:divBdr>
        <w:top w:val="none" w:sz="0" w:space="0" w:color="auto"/>
        <w:left w:val="none" w:sz="0" w:space="0" w:color="auto"/>
        <w:bottom w:val="none" w:sz="0" w:space="0" w:color="auto"/>
        <w:right w:val="none" w:sz="0" w:space="0" w:color="auto"/>
      </w:divBdr>
    </w:div>
    <w:div w:id="430783616">
      <w:bodyDiv w:val="1"/>
      <w:marLeft w:val="0"/>
      <w:marRight w:val="0"/>
      <w:marTop w:val="0"/>
      <w:marBottom w:val="0"/>
      <w:divBdr>
        <w:top w:val="none" w:sz="0" w:space="0" w:color="auto"/>
        <w:left w:val="none" w:sz="0" w:space="0" w:color="auto"/>
        <w:bottom w:val="none" w:sz="0" w:space="0" w:color="auto"/>
        <w:right w:val="none" w:sz="0" w:space="0" w:color="auto"/>
      </w:divBdr>
    </w:div>
    <w:div w:id="464928891">
      <w:bodyDiv w:val="1"/>
      <w:marLeft w:val="0"/>
      <w:marRight w:val="0"/>
      <w:marTop w:val="0"/>
      <w:marBottom w:val="0"/>
      <w:divBdr>
        <w:top w:val="none" w:sz="0" w:space="0" w:color="auto"/>
        <w:left w:val="none" w:sz="0" w:space="0" w:color="auto"/>
        <w:bottom w:val="none" w:sz="0" w:space="0" w:color="auto"/>
        <w:right w:val="none" w:sz="0" w:space="0" w:color="auto"/>
      </w:divBdr>
    </w:div>
    <w:div w:id="510995992">
      <w:bodyDiv w:val="1"/>
      <w:marLeft w:val="0"/>
      <w:marRight w:val="0"/>
      <w:marTop w:val="0"/>
      <w:marBottom w:val="0"/>
      <w:divBdr>
        <w:top w:val="none" w:sz="0" w:space="0" w:color="auto"/>
        <w:left w:val="none" w:sz="0" w:space="0" w:color="auto"/>
        <w:bottom w:val="none" w:sz="0" w:space="0" w:color="auto"/>
        <w:right w:val="none" w:sz="0" w:space="0" w:color="auto"/>
      </w:divBdr>
    </w:div>
    <w:div w:id="574516362">
      <w:bodyDiv w:val="1"/>
      <w:marLeft w:val="0"/>
      <w:marRight w:val="0"/>
      <w:marTop w:val="0"/>
      <w:marBottom w:val="0"/>
      <w:divBdr>
        <w:top w:val="none" w:sz="0" w:space="0" w:color="auto"/>
        <w:left w:val="none" w:sz="0" w:space="0" w:color="auto"/>
        <w:bottom w:val="none" w:sz="0" w:space="0" w:color="auto"/>
        <w:right w:val="none" w:sz="0" w:space="0" w:color="auto"/>
      </w:divBdr>
    </w:div>
    <w:div w:id="684288937">
      <w:bodyDiv w:val="1"/>
      <w:marLeft w:val="0"/>
      <w:marRight w:val="0"/>
      <w:marTop w:val="0"/>
      <w:marBottom w:val="0"/>
      <w:divBdr>
        <w:top w:val="none" w:sz="0" w:space="0" w:color="auto"/>
        <w:left w:val="none" w:sz="0" w:space="0" w:color="auto"/>
        <w:bottom w:val="none" w:sz="0" w:space="0" w:color="auto"/>
        <w:right w:val="none" w:sz="0" w:space="0" w:color="auto"/>
      </w:divBdr>
    </w:div>
    <w:div w:id="690961605">
      <w:bodyDiv w:val="1"/>
      <w:marLeft w:val="0"/>
      <w:marRight w:val="0"/>
      <w:marTop w:val="0"/>
      <w:marBottom w:val="0"/>
      <w:divBdr>
        <w:top w:val="none" w:sz="0" w:space="0" w:color="auto"/>
        <w:left w:val="none" w:sz="0" w:space="0" w:color="auto"/>
        <w:bottom w:val="none" w:sz="0" w:space="0" w:color="auto"/>
        <w:right w:val="none" w:sz="0" w:space="0" w:color="auto"/>
      </w:divBdr>
    </w:div>
    <w:div w:id="759057921">
      <w:bodyDiv w:val="1"/>
      <w:marLeft w:val="0"/>
      <w:marRight w:val="0"/>
      <w:marTop w:val="0"/>
      <w:marBottom w:val="0"/>
      <w:divBdr>
        <w:top w:val="none" w:sz="0" w:space="0" w:color="auto"/>
        <w:left w:val="none" w:sz="0" w:space="0" w:color="auto"/>
        <w:bottom w:val="none" w:sz="0" w:space="0" w:color="auto"/>
        <w:right w:val="none" w:sz="0" w:space="0" w:color="auto"/>
      </w:divBdr>
    </w:div>
    <w:div w:id="874849908">
      <w:bodyDiv w:val="1"/>
      <w:marLeft w:val="0"/>
      <w:marRight w:val="0"/>
      <w:marTop w:val="0"/>
      <w:marBottom w:val="0"/>
      <w:divBdr>
        <w:top w:val="none" w:sz="0" w:space="0" w:color="auto"/>
        <w:left w:val="none" w:sz="0" w:space="0" w:color="auto"/>
        <w:bottom w:val="none" w:sz="0" w:space="0" w:color="auto"/>
        <w:right w:val="none" w:sz="0" w:space="0" w:color="auto"/>
      </w:divBdr>
    </w:div>
    <w:div w:id="897322151">
      <w:bodyDiv w:val="1"/>
      <w:marLeft w:val="0"/>
      <w:marRight w:val="0"/>
      <w:marTop w:val="0"/>
      <w:marBottom w:val="0"/>
      <w:divBdr>
        <w:top w:val="none" w:sz="0" w:space="0" w:color="auto"/>
        <w:left w:val="none" w:sz="0" w:space="0" w:color="auto"/>
        <w:bottom w:val="none" w:sz="0" w:space="0" w:color="auto"/>
        <w:right w:val="none" w:sz="0" w:space="0" w:color="auto"/>
      </w:divBdr>
    </w:div>
    <w:div w:id="944846857">
      <w:bodyDiv w:val="1"/>
      <w:marLeft w:val="0"/>
      <w:marRight w:val="0"/>
      <w:marTop w:val="0"/>
      <w:marBottom w:val="0"/>
      <w:divBdr>
        <w:top w:val="none" w:sz="0" w:space="0" w:color="auto"/>
        <w:left w:val="none" w:sz="0" w:space="0" w:color="auto"/>
        <w:bottom w:val="none" w:sz="0" w:space="0" w:color="auto"/>
        <w:right w:val="none" w:sz="0" w:space="0" w:color="auto"/>
      </w:divBdr>
    </w:div>
    <w:div w:id="1030568638">
      <w:bodyDiv w:val="1"/>
      <w:marLeft w:val="0"/>
      <w:marRight w:val="0"/>
      <w:marTop w:val="0"/>
      <w:marBottom w:val="0"/>
      <w:divBdr>
        <w:top w:val="none" w:sz="0" w:space="0" w:color="auto"/>
        <w:left w:val="none" w:sz="0" w:space="0" w:color="auto"/>
        <w:bottom w:val="none" w:sz="0" w:space="0" w:color="auto"/>
        <w:right w:val="none" w:sz="0" w:space="0" w:color="auto"/>
      </w:divBdr>
    </w:div>
    <w:div w:id="1161431662">
      <w:bodyDiv w:val="1"/>
      <w:marLeft w:val="0"/>
      <w:marRight w:val="0"/>
      <w:marTop w:val="0"/>
      <w:marBottom w:val="0"/>
      <w:divBdr>
        <w:top w:val="none" w:sz="0" w:space="0" w:color="auto"/>
        <w:left w:val="none" w:sz="0" w:space="0" w:color="auto"/>
        <w:bottom w:val="none" w:sz="0" w:space="0" w:color="auto"/>
        <w:right w:val="none" w:sz="0" w:space="0" w:color="auto"/>
      </w:divBdr>
    </w:div>
    <w:div w:id="1291593825">
      <w:bodyDiv w:val="1"/>
      <w:marLeft w:val="0"/>
      <w:marRight w:val="0"/>
      <w:marTop w:val="0"/>
      <w:marBottom w:val="0"/>
      <w:divBdr>
        <w:top w:val="none" w:sz="0" w:space="0" w:color="auto"/>
        <w:left w:val="none" w:sz="0" w:space="0" w:color="auto"/>
        <w:bottom w:val="none" w:sz="0" w:space="0" w:color="auto"/>
        <w:right w:val="none" w:sz="0" w:space="0" w:color="auto"/>
      </w:divBdr>
    </w:div>
    <w:div w:id="1316570698">
      <w:bodyDiv w:val="1"/>
      <w:marLeft w:val="0"/>
      <w:marRight w:val="0"/>
      <w:marTop w:val="0"/>
      <w:marBottom w:val="0"/>
      <w:divBdr>
        <w:top w:val="none" w:sz="0" w:space="0" w:color="auto"/>
        <w:left w:val="none" w:sz="0" w:space="0" w:color="auto"/>
        <w:bottom w:val="none" w:sz="0" w:space="0" w:color="auto"/>
        <w:right w:val="none" w:sz="0" w:space="0" w:color="auto"/>
      </w:divBdr>
    </w:div>
    <w:div w:id="1486356946">
      <w:bodyDiv w:val="1"/>
      <w:marLeft w:val="0"/>
      <w:marRight w:val="0"/>
      <w:marTop w:val="0"/>
      <w:marBottom w:val="0"/>
      <w:divBdr>
        <w:top w:val="none" w:sz="0" w:space="0" w:color="auto"/>
        <w:left w:val="none" w:sz="0" w:space="0" w:color="auto"/>
        <w:bottom w:val="none" w:sz="0" w:space="0" w:color="auto"/>
        <w:right w:val="none" w:sz="0" w:space="0" w:color="auto"/>
      </w:divBdr>
    </w:div>
    <w:div w:id="1672759605">
      <w:bodyDiv w:val="1"/>
      <w:marLeft w:val="0"/>
      <w:marRight w:val="0"/>
      <w:marTop w:val="0"/>
      <w:marBottom w:val="0"/>
      <w:divBdr>
        <w:top w:val="none" w:sz="0" w:space="0" w:color="auto"/>
        <w:left w:val="none" w:sz="0" w:space="0" w:color="auto"/>
        <w:bottom w:val="none" w:sz="0" w:space="0" w:color="auto"/>
        <w:right w:val="none" w:sz="0" w:space="0" w:color="auto"/>
      </w:divBdr>
    </w:div>
    <w:div w:id="1680889620">
      <w:bodyDiv w:val="1"/>
      <w:marLeft w:val="0"/>
      <w:marRight w:val="0"/>
      <w:marTop w:val="0"/>
      <w:marBottom w:val="0"/>
      <w:divBdr>
        <w:top w:val="none" w:sz="0" w:space="0" w:color="auto"/>
        <w:left w:val="none" w:sz="0" w:space="0" w:color="auto"/>
        <w:bottom w:val="none" w:sz="0" w:space="0" w:color="auto"/>
        <w:right w:val="none" w:sz="0" w:space="0" w:color="auto"/>
      </w:divBdr>
    </w:div>
    <w:div w:id="1726446388">
      <w:bodyDiv w:val="1"/>
      <w:marLeft w:val="0"/>
      <w:marRight w:val="0"/>
      <w:marTop w:val="0"/>
      <w:marBottom w:val="0"/>
      <w:divBdr>
        <w:top w:val="none" w:sz="0" w:space="0" w:color="auto"/>
        <w:left w:val="none" w:sz="0" w:space="0" w:color="auto"/>
        <w:bottom w:val="none" w:sz="0" w:space="0" w:color="auto"/>
        <w:right w:val="none" w:sz="0" w:space="0" w:color="auto"/>
      </w:divBdr>
    </w:div>
    <w:div w:id="1832797249">
      <w:bodyDiv w:val="1"/>
      <w:marLeft w:val="0"/>
      <w:marRight w:val="0"/>
      <w:marTop w:val="0"/>
      <w:marBottom w:val="0"/>
      <w:divBdr>
        <w:top w:val="none" w:sz="0" w:space="0" w:color="auto"/>
        <w:left w:val="none" w:sz="0" w:space="0" w:color="auto"/>
        <w:bottom w:val="none" w:sz="0" w:space="0" w:color="auto"/>
        <w:right w:val="none" w:sz="0" w:space="0" w:color="auto"/>
      </w:divBdr>
    </w:div>
    <w:div w:id="1897887812">
      <w:bodyDiv w:val="1"/>
      <w:marLeft w:val="0"/>
      <w:marRight w:val="0"/>
      <w:marTop w:val="0"/>
      <w:marBottom w:val="0"/>
      <w:divBdr>
        <w:top w:val="none" w:sz="0" w:space="0" w:color="auto"/>
        <w:left w:val="none" w:sz="0" w:space="0" w:color="auto"/>
        <w:bottom w:val="none" w:sz="0" w:space="0" w:color="auto"/>
        <w:right w:val="none" w:sz="0" w:space="0" w:color="auto"/>
      </w:divBdr>
    </w:div>
    <w:div w:id="1900508309">
      <w:bodyDiv w:val="1"/>
      <w:marLeft w:val="0"/>
      <w:marRight w:val="0"/>
      <w:marTop w:val="0"/>
      <w:marBottom w:val="0"/>
      <w:divBdr>
        <w:top w:val="none" w:sz="0" w:space="0" w:color="auto"/>
        <w:left w:val="none" w:sz="0" w:space="0" w:color="auto"/>
        <w:bottom w:val="none" w:sz="0" w:space="0" w:color="auto"/>
        <w:right w:val="none" w:sz="0" w:space="0" w:color="auto"/>
      </w:divBdr>
    </w:div>
    <w:div w:id="1926187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2.emf"/><Relationship Id="rId3" Type="http://schemas.openxmlformats.org/officeDocument/2006/relationships/numbering" Target="numbering.xml"/><Relationship Id="rId21" Type="http://schemas.openxmlformats.org/officeDocument/2006/relationships/hyperlink" Target="https://pt.wikipedia.org/wiki/Passivo_(contabilidad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pt.wikipedia.org/wiki/Insolv%C3%AAnci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pt.wikipedia.org/wiki/Ativo"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pt.wikipedia.org/wiki/Patrim%C3%B4nio_l%C3%ADquido"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pt.wikipedia.org/wiki/Liquidez" TargetMode="External"/><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hyperlink" Target="https://pt.wikipedia.org/wiki/Patrim%C3%B4nio"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xxR4xv4Cm+AbL7qUPdeLozIDQg==">AMUW2mWYnojWtB8Mcx+eb3UvoqrsB2D8cJxg9a63bK7pxgyHvUX+v8COgMi/OEsqzesHf728M94BlnwqBxsrHeRKNzpq9UivbVajnyqBM7Yj6UBArzY4ZBiO9KhMeJJKQqyptiH1pXYI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08CAB1-00D5-4A21-866E-F730C05E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4389</TotalTime>
  <Pages>22</Pages>
  <Words>3656</Words>
  <Characters>20842</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Prado</dc:creator>
  <cp:lastModifiedBy>Amanda Hernandez</cp:lastModifiedBy>
  <cp:revision>113</cp:revision>
  <dcterms:created xsi:type="dcterms:W3CDTF">2023-01-30T17:31:00Z</dcterms:created>
  <dcterms:modified xsi:type="dcterms:W3CDTF">2023-11-16T11:26:00Z</dcterms:modified>
</cp:coreProperties>
</file>